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-85724</wp:posOffset>
            </wp:positionH>
            <wp:positionV relativeFrom="paragraph">
              <wp:posOffset>0</wp:posOffset>
            </wp:positionV>
            <wp:extent cx="633095" cy="619760"/>
            <wp:effectExtent b="0" l="0" r="0" t="0"/>
            <wp:wrapSquare wrapText="bothSides" distB="0" distT="0" distL="114300" distR="114300"/>
            <wp:docPr descr="A picture containing light&#10;&#10;Description automatically generated" id="6" name="image1.png"/>
            <a:graphic>
              <a:graphicData uri="http://schemas.openxmlformats.org/drawingml/2006/picture">
                <pic:pic>
                  <pic:nvPicPr>
                    <pic:cNvPr descr="A picture containing light&#10;&#10;Description automatically generated" id="0" name="image1.png"/>
                    <pic:cNvPicPr preferRelativeResize="0"/>
                  </pic:nvPicPr>
                  <pic:blipFill>
                    <a:blip r:embed="rId7"/>
                    <a:srcRect b="0" l="0" r="0" t="0"/>
                    <a:stretch>
                      <a:fillRect/>
                    </a:stretch>
                  </pic:blipFill>
                  <pic:spPr>
                    <a:xfrm>
                      <a:off x="0" y="0"/>
                      <a:ext cx="633095" cy="619760"/>
                    </a:xfrm>
                    <a:prstGeom prst="rect"/>
                    <a:ln/>
                  </pic:spPr>
                </pic:pic>
              </a:graphicData>
            </a:graphic>
          </wp:anchor>
        </w:drawing>
      </w:r>
    </w:p>
    <w:p w:rsidR="00000000" w:rsidDel="00000000" w:rsidP="00000000" w:rsidRDefault="00000000" w:rsidRPr="00000000" w14:paraId="00000002">
      <w:pPr>
        <w:pStyle w:val="Title"/>
        <w:pageBreakBefore w:val="0"/>
        <w:jc w:val="both"/>
        <w:rPr>
          <w:color w:val="ffc000"/>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pStyle w:val="Title"/>
        <w:pageBreakBefore w:val="0"/>
        <w:jc w:val="both"/>
        <w:rPr>
          <w:color w:val="ffc000"/>
          <w:sz w:val="36"/>
          <w:szCs w:val="36"/>
        </w:rPr>
      </w:pPr>
      <w:r w:rsidDel="00000000" w:rsidR="00000000" w:rsidRPr="00000000">
        <w:rPr>
          <w:rtl w:val="0"/>
        </w:rPr>
      </w:r>
    </w:p>
    <w:p w:rsidR="00000000" w:rsidDel="00000000" w:rsidP="00000000" w:rsidRDefault="00000000" w:rsidRPr="00000000" w14:paraId="00000004">
      <w:pPr>
        <w:pStyle w:val="Title"/>
        <w:pageBreakBefore w:val="0"/>
        <w:jc w:val="both"/>
        <w:rPr>
          <w:color w:val="ffc000"/>
          <w:sz w:val="36"/>
          <w:szCs w:val="36"/>
        </w:rPr>
      </w:pPr>
      <w:r w:rsidDel="00000000" w:rsidR="00000000" w:rsidRPr="00000000">
        <w:rPr>
          <w:color w:val="ffc000"/>
          <w:sz w:val="36"/>
          <w:szCs w:val="36"/>
          <w:rtl w:val="0"/>
        </w:rPr>
        <w:t xml:space="preserve">Sales and Marketing SLA Template</w:t>
      </w:r>
    </w:p>
    <w:p w:rsidR="00000000" w:rsidDel="00000000" w:rsidP="00000000" w:rsidRDefault="00000000" w:rsidRPr="00000000" w14:paraId="00000005">
      <w:pPr>
        <w:pStyle w:val="Title"/>
        <w:pageBreakBefore w:val="0"/>
        <w:jc w:val="both"/>
        <w:rPr>
          <w:sz w:val="36"/>
          <w:szCs w:val="36"/>
        </w:rPr>
      </w:pPr>
      <w:bookmarkStart w:colFirst="0" w:colLast="0" w:name="_heading=h.30j0zll" w:id="1"/>
      <w:bookmarkEnd w:id="1"/>
      <w:r w:rsidDel="00000000" w:rsidR="00000000" w:rsidRPr="00000000">
        <w:rPr>
          <w:rtl w:val="0"/>
        </w:rPr>
      </w:r>
    </w:p>
    <w:p w:rsidR="00000000" w:rsidDel="00000000" w:rsidP="00000000" w:rsidRDefault="00000000" w:rsidRPr="00000000" w14:paraId="00000006">
      <w:pPr>
        <w:pStyle w:val="Title"/>
        <w:pageBreakBefore w:val="0"/>
        <w:jc w:val="both"/>
        <w:rPr>
          <w:color w:val="7030a0"/>
          <w:sz w:val="36"/>
          <w:szCs w:val="36"/>
        </w:rPr>
      </w:pPr>
      <w:bookmarkStart w:colFirst="0" w:colLast="0" w:name="_heading=h.1fob9te" w:id="2"/>
      <w:bookmarkEnd w:id="2"/>
      <w:r w:rsidDel="00000000" w:rsidR="00000000" w:rsidRPr="00000000">
        <w:rPr>
          <w:color w:val="7030a0"/>
          <w:sz w:val="36"/>
          <w:szCs w:val="36"/>
          <w:rtl w:val="0"/>
        </w:rPr>
        <w:t xml:space="preserve">Agreement Overview</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sz w:val="22"/>
          <w:szCs w:val="22"/>
        </w:rPr>
      </w:pPr>
      <w:r w:rsidDel="00000000" w:rsidR="00000000" w:rsidRPr="00000000">
        <w:rPr>
          <w:sz w:val="22"/>
          <w:szCs w:val="22"/>
          <w:rtl w:val="0"/>
        </w:rPr>
        <w:t xml:space="preserve">This Agreement represents a Service Level Agreement ("SLA" or "Agreement") between (company) Sales team and (company) Marketing team on the lead management and lead qualification process. This includes lead status, lead stage, and lead funnel definitions as well as the marketing to sales lead handoff criteria and the sales acceptance and rejection criteria. </w:t>
      </w:r>
    </w:p>
    <w:p w:rsidR="00000000" w:rsidDel="00000000" w:rsidP="00000000" w:rsidRDefault="00000000" w:rsidRPr="00000000" w14:paraId="00000009">
      <w:pPr>
        <w:pageBreakBefore w:val="0"/>
        <w:rPr>
          <w:sz w:val="22"/>
          <w:szCs w:val="22"/>
        </w:rPr>
      </w:pPr>
      <w:r w:rsidDel="00000000" w:rsidR="00000000" w:rsidRPr="00000000">
        <w:rPr>
          <w:rtl w:val="0"/>
        </w:rPr>
      </w:r>
    </w:p>
    <w:p w:rsidR="00000000" w:rsidDel="00000000" w:rsidP="00000000" w:rsidRDefault="00000000" w:rsidRPr="00000000" w14:paraId="0000000A">
      <w:pPr>
        <w:pageBreakBefore w:val="0"/>
        <w:rPr>
          <w:sz w:val="22"/>
          <w:szCs w:val="22"/>
        </w:rPr>
      </w:pPr>
      <w:r w:rsidDel="00000000" w:rsidR="00000000" w:rsidRPr="00000000">
        <w:rPr>
          <w:sz w:val="22"/>
          <w:szCs w:val="22"/>
          <w:rtl w:val="0"/>
        </w:rPr>
        <w:t xml:space="preserve">This Agreement remains valid until superseded by a revised agreement mutually endorsed by the stakeholders.</w:t>
      </w:r>
    </w:p>
    <w:p w:rsidR="00000000" w:rsidDel="00000000" w:rsidP="00000000" w:rsidRDefault="00000000" w:rsidRPr="00000000" w14:paraId="0000000B">
      <w:pPr>
        <w:pageBreakBefore w:val="0"/>
        <w:rPr>
          <w:sz w:val="22"/>
          <w:szCs w:val="22"/>
        </w:rPr>
      </w:pPr>
      <w:r w:rsidDel="00000000" w:rsidR="00000000" w:rsidRPr="00000000">
        <w:rPr>
          <w:rtl w:val="0"/>
        </w:rPr>
      </w:r>
    </w:p>
    <w:p w:rsidR="00000000" w:rsidDel="00000000" w:rsidP="00000000" w:rsidRDefault="00000000" w:rsidRPr="00000000" w14:paraId="0000000C">
      <w:pPr>
        <w:pageBreakBefore w:val="0"/>
        <w:rPr>
          <w:sz w:val="22"/>
          <w:szCs w:val="22"/>
        </w:rPr>
      </w:pPr>
      <w:r w:rsidDel="00000000" w:rsidR="00000000" w:rsidRPr="00000000">
        <w:rPr>
          <w:sz w:val="22"/>
          <w:szCs w:val="22"/>
          <w:rtl w:val="0"/>
        </w:rPr>
        <w:t xml:space="preserve">This Agreement outlines the parameters of all lead management processes covered as they are mutually understood by the primary stakeholders.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Style w:val="Heading1"/>
        <w:pageBreakBefore w:val="0"/>
        <w:jc w:val="both"/>
        <w:rPr>
          <w:color w:val="7030a0"/>
        </w:rPr>
      </w:pPr>
      <w:bookmarkStart w:colFirst="0" w:colLast="0" w:name="_heading=h.3znysh7" w:id="3"/>
      <w:bookmarkEnd w:id="3"/>
      <w:r w:rsidDel="00000000" w:rsidR="00000000" w:rsidRPr="00000000">
        <w:rPr>
          <w:color w:val="7030a0"/>
          <w:rtl w:val="0"/>
        </w:rPr>
        <w:t xml:space="preserve">Goals and objectives</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The purpose of this Agreement is to ensure that the proper elements and commitments are in place to facilitate a flow and acceptance of qualified leads to sales.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The goal of this Agreement is to obtain consensus for the lead qualification criteria and lead handling between the Marketing department and the Sales department.</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b w:val="1"/>
        </w:rPr>
      </w:pPr>
      <w:r w:rsidDel="00000000" w:rsidR="00000000" w:rsidRPr="00000000">
        <w:rPr>
          <w:b w:val="1"/>
          <w:rtl w:val="0"/>
        </w:rPr>
        <w:t xml:space="preserve">The objectives of this Agreement are to:</w:t>
      </w:r>
    </w:p>
    <w:p w:rsidR="00000000" w:rsidDel="00000000" w:rsidP="00000000" w:rsidRDefault="00000000" w:rsidRPr="00000000" w14:paraId="00000016">
      <w:pPr>
        <w:pageBreakBefore w:val="0"/>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Montserrat" w:cs="Montserrat" w:eastAsia="Montserrat" w:hAnsi="Montserrat"/>
          <w:b w:val="0"/>
          <w:i w:val="0"/>
          <w:smallCaps w:val="0"/>
          <w:strike w:val="0"/>
          <w:color w:val="3c4043"/>
          <w:sz w:val="20"/>
          <w:szCs w:val="20"/>
          <w:u w:val="none"/>
          <w:shd w:fill="auto" w:val="clear"/>
          <w:vertAlign w:val="baseline"/>
          <w:rtl w:val="0"/>
        </w:rPr>
        <w:t xml:space="preserve">Provide clear reference to lead ownership, accountability, roles and/or responsibilities.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Montserrat" w:cs="Montserrat" w:eastAsia="Montserrat" w:hAnsi="Montserrat"/>
          <w:b w:val="0"/>
          <w:i w:val="0"/>
          <w:smallCaps w:val="0"/>
          <w:strike w:val="0"/>
          <w:color w:val="3c4043"/>
          <w:sz w:val="20"/>
          <w:szCs w:val="20"/>
          <w:u w:val="none"/>
          <w:shd w:fill="auto" w:val="clear"/>
          <w:vertAlign w:val="baseline"/>
          <w:rtl w:val="0"/>
        </w:rPr>
        <w:t xml:space="preserve">Present a clear, concise and measurable description of lead qualification, acceptance, disqualification and nurture.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Montserrat" w:cs="Montserrat" w:eastAsia="Montserrat" w:hAnsi="Montserrat"/>
          <w:b w:val="0"/>
          <w:i w:val="0"/>
          <w:smallCaps w:val="0"/>
          <w:strike w:val="0"/>
          <w:color w:val="3c4043"/>
          <w:sz w:val="20"/>
          <w:szCs w:val="20"/>
          <w:u w:val="none"/>
          <w:shd w:fill="auto" w:val="clear"/>
          <w:vertAlign w:val="baseline"/>
          <w:rtl w:val="0"/>
        </w:rPr>
        <w:t xml:space="preserve">Match perceptions of expected lead quality with actual lead quality and delivery.</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Style w:val="Heading1"/>
        <w:pageBreakBefore w:val="0"/>
        <w:jc w:val="both"/>
        <w:rPr/>
      </w:pPr>
      <w:bookmarkStart w:colFirst="0" w:colLast="0" w:name="_heading=h.2et92p0" w:id="4"/>
      <w:bookmarkEnd w:id="4"/>
      <w:r w:rsidDel="00000000" w:rsidR="00000000" w:rsidRPr="00000000">
        <w:rPr>
          <w:rtl w:val="0"/>
        </w:rPr>
      </w:r>
    </w:p>
    <w:p w:rsidR="00000000" w:rsidDel="00000000" w:rsidP="00000000" w:rsidRDefault="00000000" w:rsidRPr="00000000" w14:paraId="0000001C">
      <w:pPr>
        <w:pStyle w:val="Heading1"/>
        <w:pageBreakBefore w:val="0"/>
        <w:jc w:val="both"/>
        <w:rPr>
          <w:color w:val="7030a0"/>
        </w:rPr>
      </w:pPr>
      <w:bookmarkStart w:colFirst="0" w:colLast="0" w:name="_heading=h.tyjcwt" w:id="5"/>
      <w:bookmarkEnd w:id="5"/>
      <w:r w:rsidDel="00000000" w:rsidR="00000000" w:rsidRPr="00000000">
        <w:rPr>
          <w:color w:val="7030a0"/>
          <w:rtl w:val="0"/>
        </w:rPr>
        <w:t xml:space="preserve">Stakeholders</w:t>
      </w:r>
    </w:p>
    <w:p w:rsidR="00000000" w:rsidDel="00000000" w:rsidP="00000000" w:rsidRDefault="00000000" w:rsidRPr="00000000" w14:paraId="0000001D">
      <w:pPr>
        <w:pageBreakBefore w:val="0"/>
        <w:rPr/>
      </w:pPr>
      <w:r w:rsidDel="00000000" w:rsidR="00000000" w:rsidRPr="00000000">
        <w:rPr>
          <w:rtl w:val="0"/>
        </w:rPr>
        <w:t xml:space="preserve">The following Marketing and Sales personnel will be used as the basis of the Agreement and represent the primary stakeholders associated with this SLA:</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Global Sales Team</w:t>
      </w:r>
    </w:p>
    <w:p w:rsidR="00000000" w:rsidDel="00000000" w:rsidP="00000000" w:rsidRDefault="00000000" w:rsidRPr="00000000" w14:paraId="00000020">
      <w:pPr>
        <w:pageBreakBefore w:val="0"/>
        <w:rPr/>
      </w:pPr>
      <w:r w:rsidDel="00000000" w:rsidR="00000000" w:rsidRPr="00000000">
        <w:rPr>
          <w:rtl w:val="0"/>
        </w:rPr>
        <w:t xml:space="preserve">Global Marketing Team</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jc w:val="both"/>
        <w:rPr>
          <w:color w:val="000000"/>
          <w:sz w:val="22"/>
          <w:szCs w:val="22"/>
        </w:rPr>
      </w:pPr>
      <w:r w:rsidDel="00000000" w:rsidR="00000000" w:rsidRPr="00000000">
        <w:rPr>
          <w:rtl w:val="0"/>
        </w:rPr>
      </w:r>
    </w:p>
    <w:p w:rsidR="00000000" w:rsidDel="00000000" w:rsidP="00000000" w:rsidRDefault="00000000" w:rsidRPr="00000000" w14:paraId="00000023">
      <w:pPr>
        <w:pageBreakBefore w:val="0"/>
        <w:jc w:val="both"/>
        <w:rPr>
          <w:color w:val="000000"/>
          <w:sz w:val="22"/>
          <w:szCs w:val="22"/>
        </w:rPr>
      </w:pPr>
      <w:r w:rsidDel="00000000" w:rsidR="00000000" w:rsidRPr="00000000">
        <w:rPr>
          <w:rtl w:val="0"/>
        </w:rPr>
      </w:r>
    </w:p>
    <w:p w:rsidR="00000000" w:rsidDel="00000000" w:rsidP="00000000" w:rsidRDefault="00000000" w:rsidRPr="00000000" w14:paraId="00000024">
      <w:pPr>
        <w:pageBreakBefore w:val="0"/>
        <w:jc w:val="both"/>
        <w:rPr>
          <w:b w:val="1"/>
          <w:color w:val="000000"/>
          <w:sz w:val="26"/>
          <w:szCs w:val="26"/>
        </w:rPr>
      </w:pPr>
      <w:r w:rsidDel="00000000" w:rsidR="00000000" w:rsidRPr="00000000">
        <w:rPr>
          <w:b w:val="1"/>
          <w:color w:val="000000"/>
          <w:sz w:val="26"/>
          <w:szCs w:val="26"/>
          <w:rtl w:val="0"/>
        </w:rPr>
        <w:t xml:space="preserve">High level responsibilities: </w:t>
      </w:r>
    </w:p>
    <w:p w:rsidR="00000000" w:rsidDel="00000000" w:rsidP="00000000" w:rsidRDefault="00000000" w:rsidRPr="00000000" w14:paraId="00000025">
      <w:pPr>
        <w:pageBreakBefore w:val="0"/>
        <w:jc w:val="both"/>
        <w:rPr>
          <w:color w:val="000000"/>
          <w:sz w:val="22"/>
          <w:szCs w:val="22"/>
        </w:rPr>
      </w:pPr>
      <w:r w:rsidDel="00000000" w:rsidR="00000000" w:rsidRPr="00000000">
        <w:rPr>
          <w:rtl w:val="0"/>
        </w:rPr>
      </w:r>
    </w:p>
    <w:p w:rsidR="00000000" w:rsidDel="00000000" w:rsidP="00000000" w:rsidRDefault="00000000" w:rsidRPr="00000000" w14:paraId="00000026">
      <w:pPr>
        <w:pStyle w:val="Heading1"/>
        <w:pageBreakBefore w:val="0"/>
        <w:jc w:val="both"/>
        <w:rPr>
          <w:color w:val="7030a0"/>
        </w:rPr>
      </w:pPr>
      <w:bookmarkStart w:colFirst="0" w:colLast="0" w:name="_heading=h.3dy6vkm" w:id="6"/>
      <w:bookmarkEnd w:id="6"/>
      <w:r w:rsidDel="00000000" w:rsidR="00000000" w:rsidRPr="00000000">
        <w:rPr>
          <w:color w:val="7030a0"/>
          <w:rtl w:val="0"/>
        </w:rPr>
        <w:t xml:space="preserve">Marketing:</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numPr>
          <w:ilvl w:val="0"/>
          <w:numId w:val="2"/>
        </w:numPr>
        <w:spacing w:line="240" w:lineRule="auto"/>
        <w:ind w:left="720" w:hanging="360"/>
        <w:rPr>
          <w:color w:val="595959"/>
        </w:rPr>
      </w:pPr>
      <w:r w:rsidDel="00000000" w:rsidR="00000000" w:rsidRPr="00000000">
        <w:rPr>
          <w:color w:val="595959"/>
          <w:rtl w:val="0"/>
        </w:rPr>
        <w:t xml:space="preserve">Create brand awareness</w:t>
      </w:r>
    </w:p>
    <w:p w:rsidR="00000000" w:rsidDel="00000000" w:rsidP="00000000" w:rsidRDefault="00000000" w:rsidRPr="00000000" w14:paraId="00000029">
      <w:pPr>
        <w:pageBreakBefore w:val="0"/>
        <w:numPr>
          <w:ilvl w:val="0"/>
          <w:numId w:val="2"/>
        </w:numPr>
        <w:spacing w:line="240" w:lineRule="auto"/>
        <w:ind w:left="720" w:hanging="360"/>
        <w:rPr>
          <w:color w:val="595959"/>
        </w:rPr>
      </w:pPr>
      <w:r w:rsidDel="00000000" w:rsidR="00000000" w:rsidRPr="00000000">
        <w:rPr>
          <w:color w:val="595959"/>
          <w:rtl w:val="0"/>
        </w:rPr>
        <w:t xml:space="preserve">Generate leads</w:t>
      </w:r>
    </w:p>
    <w:p w:rsidR="00000000" w:rsidDel="00000000" w:rsidP="00000000" w:rsidRDefault="00000000" w:rsidRPr="00000000" w14:paraId="0000002A">
      <w:pPr>
        <w:pageBreakBefore w:val="0"/>
        <w:numPr>
          <w:ilvl w:val="0"/>
          <w:numId w:val="2"/>
        </w:numPr>
        <w:spacing w:line="240" w:lineRule="auto"/>
        <w:ind w:left="720" w:hanging="360"/>
        <w:rPr>
          <w:color w:val="595959"/>
        </w:rPr>
      </w:pPr>
      <w:r w:rsidDel="00000000" w:rsidR="00000000" w:rsidRPr="00000000">
        <w:rPr>
          <w:color w:val="595959"/>
          <w:rtl w:val="0"/>
        </w:rPr>
        <w:t xml:space="preserve">Score leads</w:t>
      </w:r>
    </w:p>
    <w:p w:rsidR="00000000" w:rsidDel="00000000" w:rsidP="00000000" w:rsidRDefault="00000000" w:rsidRPr="00000000" w14:paraId="0000002B">
      <w:pPr>
        <w:pageBreakBefore w:val="0"/>
        <w:numPr>
          <w:ilvl w:val="0"/>
          <w:numId w:val="2"/>
        </w:numPr>
        <w:spacing w:line="240" w:lineRule="auto"/>
        <w:ind w:left="720" w:hanging="360"/>
        <w:rPr>
          <w:color w:val="595959"/>
        </w:rPr>
      </w:pPr>
      <w:r w:rsidDel="00000000" w:rsidR="00000000" w:rsidRPr="00000000">
        <w:rPr>
          <w:color w:val="595959"/>
          <w:rtl w:val="0"/>
        </w:rPr>
        <w:t xml:space="preserve">Nurture leads </w:t>
      </w:r>
    </w:p>
    <w:p w:rsidR="00000000" w:rsidDel="00000000" w:rsidP="00000000" w:rsidRDefault="00000000" w:rsidRPr="00000000" w14:paraId="0000002C">
      <w:pPr>
        <w:pageBreakBefore w:val="0"/>
        <w:numPr>
          <w:ilvl w:val="0"/>
          <w:numId w:val="2"/>
        </w:numPr>
        <w:spacing w:line="240" w:lineRule="auto"/>
        <w:ind w:left="720" w:hanging="360"/>
        <w:rPr>
          <w:color w:val="595959"/>
        </w:rPr>
      </w:pPr>
      <w:r w:rsidDel="00000000" w:rsidR="00000000" w:rsidRPr="00000000">
        <w:rPr>
          <w:color w:val="595959"/>
          <w:rtl w:val="0"/>
        </w:rPr>
        <w:t xml:space="preserve">Handoff marketing qualified leads to BDRs</w:t>
      </w:r>
    </w:p>
    <w:p w:rsidR="00000000" w:rsidDel="00000000" w:rsidP="00000000" w:rsidRDefault="00000000" w:rsidRPr="00000000" w14:paraId="0000002D">
      <w:pPr>
        <w:pageBreakBefore w:val="0"/>
        <w:rPr>
          <w:b w:val="1"/>
          <w:sz w:val="22"/>
          <w:szCs w:val="22"/>
        </w:rPr>
      </w:pPr>
      <w:r w:rsidDel="00000000" w:rsidR="00000000" w:rsidRPr="00000000">
        <w:rPr>
          <w:rtl w:val="0"/>
        </w:rPr>
      </w:r>
    </w:p>
    <w:p w:rsidR="00000000" w:rsidDel="00000000" w:rsidP="00000000" w:rsidRDefault="00000000" w:rsidRPr="00000000" w14:paraId="0000002E">
      <w:pPr>
        <w:pageBreakBefore w:val="0"/>
        <w:ind w:left="720" w:firstLine="0"/>
        <w:rPr>
          <w:b w:val="1"/>
          <w:sz w:val="22"/>
          <w:szCs w:val="22"/>
        </w:rPr>
      </w:pPr>
      <w:r w:rsidDel="00000000" w:rsidR="00000000" w:rsidRPr="00000000">
        <w:rPr>
          <w:rtl w:val="0"/>
        </w:rPr>
      </w:r>
    </w:p>
    <w:p w:rsidR="00000000" w:rsidDel="00000000" w:rsidP="00000000" w:rsidRDefault="00000000" w:rsidRPr="00000000" w14:paraId="0000002F">
      <w:pPr>
        <w:pStyle w:val="Heading1"/>
        <w:pageBreakBefore w:val="0"/>
        <w:jc w:val="both"/>
        <w:rPr>
          <w:color w:val="7030a0"/>
        </w:rPr>
      </w:pPr>
      <w:bookmarkStart w:colFirst="0" w:colLast="0" w:name="_heading=h.1t3h5sf" w:id="7"/>
      <w:bookmarkEnd w:id="7"/>
      <w:r w:rsidDel="00000000" w:rsidR="00000000" w:rsidRPr="00000000">
        <w:rPr>
          <w:color w:val="7030a0"/>
          <w:rtl w:val="0"/>
        </w:rPr>
        <w:t xml:space="preserve">Sales:</w:t>
      </w:r>
    </w:p>
    <w:p w:rsidR="00000000" w:rsidDel="00000000" w:rsidP="00000000" w:rsidRDefault="00000000" w:rsidRPr="00000000" w14:paraId="00000030">
      <w:pPr>
        <w:pageBreakBefore w:val="0"/>
        <w:numPr>
          <w:ilvl w:val="0"/>
          <w:numId w:val="3"/>
        </w:numPr>
        <w:spacing w:line="240" w:lineRule="auto"/>
        <w:ind w:left="720" w:hanging="360"/>
        <w:rPr>
          <w:color w:val="595959"/>
        </w:rPr>
      </w:pPr>
      <w:r w:rsidDel="00000000" w:rsidR="00000000" w:rsidRPr="00000000">
        <w:rPr>
          <w:color w:val="595959"/>
          <w:rtl w:val="0"/>
        </w:rPr>
        <w:t xml:space="preserve">BDRs qualify leads for Sales Execs</w:t>
      </w:r>
    </w:p>
    <w:p w:rsidR="00000000" w:rsidDel="00000000" w:rsidP="00000000" w:rsidRDefault="00000000" w:rsidRPr="00000000" w14:paraId="00000031">
      <w:pPr>
        <w:pageBreakBefore w:val="0"/>
        <w:numPr>
          <w:ilvl w:val="0"/>
          <w:numId w:val="3"/>
        </w:numPr>
        <w:spacing w:line="240" w:lineRule="auto"/>
        <w:ind w:left="720" w:hanging="360"/>
        <w:rPr>
          <w:color w:val="595959"/>
        </w:rPr>
      </w:pPr>
      <w:r w:rsidDel="00000000" w:rsidR="00000000" w:rsidRPr="00000000">
        <w:rPr>
          <w:color w:val="595959"/>
          <w:rtl w:val="0"/>
        </w:rPr>
        <w:t xml:space="preserve">Sales Execs further qualify MQLs, either accept or reject them</w:t>
      </w:r>
    </w:p>
    <w:p w:rsidR="00000000" w:rsidDel="00000000" w:rsidP="00000000" w:rsidRDefault="00000000" w:rsidRPr="00000000" w14:paraId="00000032">
      <w:pPr>
        <w:pageBreakBefore w:val="0"/>
        <w:numPr>
          <w:ilvl w:val="0"/>
          <w:numId w:val="3"/>
        </w:numPr>
        <w:spacing w:line="240" w:lineRule="auto"/>
        <w:ind w:left="720" w:hanging="360"/>
        <w:rPr>
          <w:color w:val="595959"/>
        </w:rPr>
      </w:pPr>
      <w:r w:rsidDel="00000000" w:rsidR="00000000" w:rsidRPr="00000000">
        <w:rPr>
          <w:color w:val="595959"/>
          <w:rtl w:val="0"/>
        </w:rPr>
        <w:t xml:space="preserve">Converts SQLs to opportunities</w:t>
      </w:r>
    </w:p>
    <w:p w:rsidR="00000000" w:rsidDel="00000000" w:rsidP="00000000" w:rsidRDefault="00000000" w:rsidRPr="00000000" w14:paraId="00000033">
      <w:pPr>
        <w:pageBreakBefore w:val="0"/>
        <w:numPr>
          <w:ilvl w:val="0"/>
          <w:numId w:val="3"/>
        </w:numPr>
        <w:spacing w:line="240" w:lineRule="auto"/>
        <w:ind w:left="720" w:hanging="360"/>
        <w:rPr>
          <w:color w:val="595959"/>
        </w:rPr>
      </w:pPr>
      <w:r w:rsidDel="00000000" w:rsidR="00000000" w:rsidRPr="00000000">
        <w:rPr>
          <w:color w:val="595959"/>
          <w:rtl w:val="0"/>
        </w:rPr>
        <w:t xml:space="preserve">Adds primary contact information to opportunities</w:t>
      </w:r>
    </w:p>
    <w:p w:rsidR="00000000" w:rsidDel="00000000" w:rsidP="00000000" w:rsidRDefault="00000000" w:rsidRPr="00000000" w14:paraId="00000034">
      <w:pPr>
        <w:pageBreakBefore w:val="0"/>
        <w:numPr>
          <w:ilvl w:val="0"/>
          <w:numId w:val="3"/>
        </w:numPr>
        <w:spacing w:line="240" w:lineRule="auto"/>
        <w:ind w:left="720" w:hanging="360"/>
        <w:rPr>
          <w:color w:val="595959"/>
        </w:rPr>
      </w:pPr>
      <w:bookmarkStart w:colFirst="0" w:colLast="0" w:name="_heading=h.4d34og8" w:id="8"/>
      <w:bookmarkEnd w:id="8"/>
      <w:r w:rsidDel="00000000" w:rsidR="00000000" w:rsidRPr="00000000">
        <w:rPr>
          <w:color w:val="595959"/>
          <w:rtl w:val="0"/>
        </w:rPr>
        <w:t xml:space="preserve">Wins deals</w:t>
      </w:r>
    </w:p>
    <w:p w:rsidR="00000000" w:rsidDel="00000000" w:rsidP="00000000" w:rsidRDefault="00000000" w:rsidRPr="00000000" w14:paraId="00000035">
      <w:pPr>
        <w:pageBreakBefore w:val="0"/>
        <w:numPr>
          <w:ilvl w:val="0"/>
          <w:numId w:val="3"/>
        </w:numPr>
        <w:spacing w:line="240" w:lineRule="auto"/>
        <w:ind w:left="720" w:hanging="360"/>
        <w:rPr>
          <w:color w:val="595959"/>
        </w:rPr>
      </w:pPr>
      <w:r w:rsidDel="00000000" w:rsidR="00000000" w:rsidRPr="00000000">
        <w:rPr>
          <w:color w:val="595959"/>
          <w:rtl w:val="0"/>
        </w:rPr>
        <w:t xml:space="preserve">Regularly provides marketing with feedback on lead quality</w:t>
      </w:r>
    </w:p>
    <w:p w:rsidR="00000000" w:rsidDel="00000000" w:rsidP="00000000" w:rsidRDefault="00000000" w:rsidRPr="00000000" w14:paraId="00000036">
      <w:pPr>
        <w:pageBreakBefore w:val="0"/>
        <w:ind w:left="720" w:firstLine="0"/>
        <w:rPr>
          <w:b w:val="1"/>
          <w:sz w:val="22"/>
          <w:szCs w:val="22"/>
        </w:rPr>
      </w:pPr>
      <w:r w:rsidDel="00000000" w:rsidR="00000000" w:rsidRPr="00000000">
        <w:rPr>
          <w:rtl w:val="0"/>
        </w:rPr>
      </w:r>
    </w:p>
    <w:p w:rsidR="00000000" w:rsidDel="00000000" w:rsidP="00000000" w:rsidRDefault="00000000" w:rsidRPr="00000000" w14:paraId="00000037">
      <w:pPr>
        <w:pStyle w:val="Heading1"/>
        <w:pageBreakBefore w:val="0"/>
        <w:jc w:val="both"/>
        <w:rPr>
          <w:color w:val="7030a0"/>
        </w:rPr>
      </w:pPr>
      <w:bookmarkStart w:colFirst="0" w:colLast="0" w:name="_heading=h.2s8eyo1" w:id="9"/>
      <w:bookmarkEnd w:id="9"/>
      <w:r w:rsidDel="00000000" w:rsidR="00000000" w:rsidRPr="00000000">
        <w:rPr>
          <w:color w:val="7030a0"/>
          <w:rtl w:val="0"/>
        </w:rPr>
        <w:t xml:space="preserve">Periodic Review:</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color w:val="000000"/>
        </w:rPr>
      </w:pPr>
      <w:r w:rsidDel="00000000" w:rsidR="00000000" w:rsidRPr="00000000">
        <w:rPr>
          <w:color w:val="000000"/>
          <w:rtl w:val="0"/>
        </w:rPr>
        <w:t xml:space="preserve">This Agreement is valid from the Effective Date outlined herein and is valid until further notice. This Agreement should be reviewed at a minimum once per fiscal year; however, in lieu of a review during any period specified, the current Agreement will remain in effect.</w:t>
      </w:r>
    </w:p>
    <w:p w:rsidR="00000000" w:rsidDel="00000000" w:rsidP="00000000" w:rsidRDefault="00000000" w:rsidRPr="00000000" w14:paraId="0000003A">
      <w:pPr>
        <w:pageBreakBefore w:val="0"/>
        <w:rPr>
          <w:color w:val="000000"/>
        </w:rPr>
      </w:pPr>
      <w:r w:rsidDel="00000000" w:rsidR="00000000" w:rsidRPr="00000000">
        <w:rPr>
          <w:rtl w:val="0"/>
        </w:rPr>
      </w:r>
    </w:p>
    <w:p w:rsidR="00000000" w:rsidDel="00000000" w:rsidP="00000000" w:rsidRDefault="00000000" w:rsidRPr="00000000" w14:paraId="0000003B">
      <w:pPr>
        <w:pageBreakBefore w:val="0"/>
        <w:rPr>
          <w:color w:val="000000"/>
        </w:rPr>
      </w:pPr>
      <w:r w:rsidDel="00000000" w:rsidR="00000000" w:rsidRPr="00000000">
        <w:rPr>
          <w:rtl w:val="0"/>
        </w:rPr>
      </w:r>
    </w:p>
    <w:p w:rsidR="00000000" w:rsidDel="00000000" w:rsidP="00000000" w:rsidRDefault="00000000" w:rsidRPr="00000000" w14:paraId="0000003C">
      <w:pPr>
        <w:pageBreakBefore w:val="0"/>
        <w:rPr>
          <w:color w:val="000000"/>
        </w:rPr>
      </w:pPr>
      <w:r w:rsidDel="00000000" w:rsidR="00000000" w:rsidRPr="00000000">
        <w:rPr>
          <w:color w:val="000000"/>
          <w:rtl w:val="0"/>
        </w:rPr>
        <w:t xml:space="preserve">The head of marketing ("Document Owner") is responsible for facilitating regular reviews of this document.  Contents of this document may be amended as required, provided a mutual agreement is obtained from the primary stakeholders and communicated to all affected parties. The Document Owner will incorporate all subsequent revisions and obtain mutual agreements/approvals as required.</w:t>
      </w:r>
    </w:p>
    <w:p w:rsidR="00000000" w:rsidDel="00000000" w:rsidP="00000000" w:rsidRDefault="00000000" w:rsidRPr="00000000" w14:paraId="0000003D">
      <w:pPr>
        <w:pageBreakBefore w:val="0"/>
        <w:rPr>
          <w:color w:val="000000"/>
        </w:rPr>
      </w:pPr>
      <w:r w:rsidDel="00000000" w:rsidR="00000000" w:rsidRPr="00000000">
        <w:rPr>
          <w:rtl w:val="0"/>
        </w:rPr>
      </w:r>
    </w:p>
    <w:p w:rsidR="00000000" w:rsidDel="00000000" w:rsidP="00000000" w:rsidRDefault="00000000" w:rsidRPr="00000000" w14:paraId="0000003E">
      <w:pPr>
        <w:pageBreakBefore w:val="0"/>
        <w:rPr>
          <w:color w:val="000000"/>
        </w:rPr>
      </w:pPr>
      <w:r w:rsidDel="00000000" w:rsidR="00000000" w:rsidRPr="00000000">
        <w:rPr>
          <w:color w:val="000000"/>
          <w:rtl w:val="0"/>
        </w:rPr>
        <w:t xml:space="preserve">(Name) </w:t>
      </w:r>
    </w:p>
    <w:p w:rsidR="00000000" w:rsidDel="00000000" w:rsidP="00000000" w:rsidRDefault="00000000" w:rsidRPr="00000000" w14:paraId="0000003F">
      <w:pPr>
        <w:pageBreakBefore w:val="0"/>
        <w:rPr>
          <w:color w:val="000000"/>
        </w:rPr>
      </w:pPr>
      <w:r w:rsidDel="00000000" w:rsidR="00000000" w:rsidRPr="00000000">
        <w:rPr>
          <w:color w:val="000000"/>
          <w:rtl w:val="0"/>
        </w:rPr>
        <w:t xml:space="preserve">Review Period: Bi-Annual (6 months)</w:t>
      </w:r>
    </w:p>
    <w:p w:rsidR="00000000" w:rsidDel="00000000" w:rsidP="00000000" w:rsidRDefault="00000000" w:rsidRPr="00000000" w14:paraId="00000040">
      <w:pPr>
        <w:pageBreakBefore w:val="0"/>
        <w:rPr>
          <w:color w:val="000000"/>
        </w:rPr>
      </w:pPr>
      <w:r w:rsidDel="00000000" w:rsidR="00000000" w:rsidRPr="00000000">
        <w:rPr>
          <w:color w:val="000000"/>
          <w:rtl w:val="0"/>
        </w:rPr>
        <w:t xml:space="preserve">Previous Review Date:  </w:t>
      </w:r>
    </w:p>
    <w:p w:rsidR="00000000" w:rsidDel="00000000" w:rsidP="00000000" w:rsidRDefault="00000000" w:rsidRPr="00000000" w14:paraId="00000041">
      <w:pPr>
        <w:pageBreakBefore w:val="0"/>
        <w:rPr>
          <w:color w:val="000000"/>
        </w:rPr>
      </w:pPr>
      <w:r w:rsidDel="00000000" w:rsidR="00000000" w:rsidRPr="00000000">
        <w:rPr>
          <w:color w:val="000000"/>
          <w:rtl w:val="0"/>
        </w:rPr>
        <w:t xml:space="preserve">Next Review Date:  </w:t>
      </w:r>
    </w:p>
    <w:p w:rsidR="00000000" w:rsidDel="00000000" w:rsidP="00000000" w:rsidRDefault="00000000" w:rsidRPr="00000000" w14:paraId="00000042">
      <w:pPr>
        <w:pageBreakBefore w:val="0"/>
        <w:rPr>
          <w:color w:val="000000"/>
          <w:sz w:val="22"/>
          <w:szCs w:val="22"/>
        </w:rPr>
      </w:pPr>
      <w:r w:rsidDel="00000000" w:rsidR="00000000" w:rsidRPr="00000000">
        <w:rPr>
          <w:rtl w:val="0"/>
        </w:rPr>
      </w:r>
    </w:p>
    <w:p w:rsidR="00000000" w:rsidDel="00000000" w:rsidP="00000000" w:rsidRDefault="00000000" w:rsidRPr="00000000" w14:paraId="00000043">
      <w:pPr>
        <w:pageBreakBefore w:val="0"/>
        <w:rPr>
          <w:color w:val="000000"/>
          <w:sz w:val="22"/>
          <w:szCs w:val="22"/>
        </w:rPr>
      </w:pPr>
      <w:r w:rsidDel="00000000" w:rsidR="00000000" w:rsidRPr="00000000">
        <w:rPr>
          <w:rtl w:val="0"/>
        </w:rPr>
      </w:r>
    </w:p>
    <w:p w:rsidR="00000000" w:rsidDel="00000000" w:rsidP="00000000" w:rsidRDefault="00000000" w:rsidRPr="00000000" w14:paraId="00000044">
      <w:pPr>
        <w:pStyle w:val="Heading1"/>
        <w:pageBreakBefore w:val="0"/>
        <w:jc w:val="both"/>
        <w:rPr>
          <w:color w:val="7030a0"/>
        </w:rPr>
      </w:pPr>
      <w:bookmarkStart w:colFirst="0" w:colLast="0" w:name="_heading=h.17dp8vu" w:id="10"/>
      <w:bookmarkEnd w:id="10"/>
      <w:r w:rsidDel="00000000" w:rsidR="00000000" w:rsidRPr="00000000">
        <w:rPr>
          <w:color w:val="7030a0"/>
          <w:rtl w:val="0"/>
        </w:rPr>
        <w:t xml:space="preserve">Lead qualification:</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The following detailed service parameters are the responsibility of the lead qualification process in the ongoing support of this Agreement.</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b w:val="1"/>
          <w:rtl w:val="0"/>
        </w:rPr>
        <w:t xml:space="preserve">Prospect Lifecycle Stages</w:t>
      </w:r>
      <w:r w:rsidDel="00000000" w:rsidR="00000000" w:rsidRPr="00000000">
        <w:rPr>
          <w:rtl w:val="0"/>
        </w:rPr>
        <w:t xml:space="preserve">: Designed to designate where contacts are in the marketing funnel. Each stage represents a transition down the funnel. Stages are also used for appropriate content mapping to complement the buyer’s journey.</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b w:val="1"/>
        </w:rPr>
      </w:pPr>
      <w:r w:rsidDel="00000000" w:rsidR="00000000" w:rsidRPr="00000000">
        <w:rPr>
          <w:rtl w:val="0"/>
        </w:rPr>
      </w:r>
    </w:p>
    <w:p w:rsidR="00000000" w:rsidDel="00000000" w:rsidP="00000000" w:rsidRDefault="00000000" w:rsidRPr="00000000" w14:paraId="0000004C">
      <w:pPr>
        <w:pageBreakBefore w:val="0"/>
        <w:rPr>
          <w:b w:val="1"/>
        </w:rPr>
      </w:pPr>
      <w:r w:rsidDel="00000000" w:rsidR="00000000" w:rsidRPr="00000000">
        <w:rPr>
          <w:rtl w:val="0"/>
        </w:rPr>
      </w:r>
    </w:p>
    <w:p w:rsidR="00000000" w:rsidDel="00000000" w:rsidP="00000000" w:rsidRDefault="00000000" w:rsidRPr="00000000" w14:paraId="0000004D">
      <w:pPr>
        <w:pageBreakBefore w:val="0"/>
        <w:rPr>
          <w:b w:val="1"/>
        </w:rPr>
      </w:pPr>
      <w:r w:rsidDel="00000000" w:rsidR="00000000" w:rsidRPr="00000000">
        <w:rPr>
          <w:b w:val="1"/>
          <w:rtl w:val="0"/>
        </w:rPr>
        <w:t xml:space="preserve">The following are the lifecycle stages in the lead funnel:</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b w:val="1"/>
          <w:rtl w:val="0"/>
        </w:rPr>
        <w:t xml:space="preserve">Prospect or Lead</w:t>
      </w:r>
      <w:r w:rsidDel="00000000" w:rsidR="00000000" w:rsidRPr="00000000">
        <w:rPr>
          <w:rtl w:val="0"/>
        </w:rPr>
        <w:t xml:space="preserve">: Contact submitting a TOFU/MOFU form or list imports (tradeshow leads) 0-49 (depending on your MAP this can be two stages: Subscriber </w:t>
      </w:r>
      <w:r w:rsidDel="00000000" w:rsidR="00000000" w:rsidRPr="00000000">
        <w:rPr>
          <w:rtl w:val="0"/>
        </w:rPr>
        <w:t xml:space="preserve">🡪 Lead)</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b w:val="1"/>
          <w:rtl w:val="0"/>
        </w:rPr>
        <w:t xml:space="preserve">Marketing Qualified Lead (MQL)</w:t>
      </w:r>
      <w:r w:rsidDel="00000000" w:rsidR="00000000" w:rsidRPr="00000000">
        <w:rPr>
          <w:rtl w:val="0"/>
        </w:rPr>
        <w:t xml:space="preserve"> – Contact submitting BOFU form (demo) or any lead with a completed data profile and lead score reaches the MQL threshold 50-74.</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b w:val="1"/>
          <w:rtl w:val="0"/>
        </w:rPr>
        <w:t xml:space="preserve">Sales Qualified Lead (SQL)</w:t>
      </w:r>
      <w:r w:rsidDel="00000000" w:rsidR="00000000" w:rsidRPr="00000000">
        <w:rPr>
          <w:rtl w:val="0"/>
        </w:rPr>
        <w:t xml:space="preserve"> – Agrees to demo 75-99</w:t>
      </w:r>
    </w:p>
    <w:p w:rsidR="00000000" w:rsidDel="00000000" w:rsidP="00000000" w:rsidRDefault="00000000" w:rsidRPr="00000000" w14:paraId="00000054">
      <w:pPr>
        <w:pageBreakBefore w:val="0"/>
        <w:rPr>
          <w:b w:val="1"/>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b w:val="1"/>
          <w:rtl w:val="0"/>
        </w:rPr>
        <w:t xml:space="preserve">Opportunity</w:t>
      </w:r>
      <w:r w:rsidDel="00000000" w:rsidR="00000000" w:rsidRPr="00000000">
        <w:rPr>
          <w:rtl w:val="0"/>
        </w:rPr>
        <w:t xml:space="preserve"> –  an accepted SQL that attended a demo and is moving on to proposals.</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Style w:val="Heading1"/>
        <w:pageBreakBefore w:val="0"/>
        <w:jc w:val="both"/>
        <w:rPr>
          <w:color w:val="7030a0"/>
        </w:rPr>
      </w:pPr>
      <w:bookmarkStart w:colFirst="0" w:colLast="0" w:name="_heading=h.3rdcrjn" w:id="11"/>
      <w:bookmarkEnd w:id="11"/>
      <w:r w:rsidDel="00000000" w:rsidR="00000000" w:rsidRPr="00000000">
        <w:rPr>
          <w:color w:val="7030a0"/>
          <w:rtl w:val="0"/>
        </w:rPr>
        <w:t xml:space="preserve">Lifecycle Stages (may vary):</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b w:val="1"/>
          <w:rtl w:val="0"/>
        </w:rPr>
        <w:t xml:space="preserve">Subscriber: (score 0-24):</w:t>
      </w:r>
      <w:r w:rsidDel="00000000" w:rsidR="00000000" w:rsidRPr="00000000">
        <w:rPr>
          <w:rtl w:val="0"/>
        </w:rPr>
        <w:t xml:space="preserve"> Think of subscribers as those folks who know about you and have opted in to hear from you periodically. In many cases, your subscriber base is the segment of your contacts database that has only signed up for your blog or newsletter and nothing else. You should nurture a long-term relationship with subscribers and offer them content that will increase the chances that they will move forward in the customer lifecycle.</w:t>
      </w:r>
    </w:p>
    <w:p w:rsidR="00000000" w:rsidDel="00000000" w:rsidP="00000000" w:rsidRDefault="00000000" w:rsidRPr="00000000" w14:paraId="0000005B">
      <w:pPr>
        <w:pageBreakBefore w:val="0"/>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b w:val="1"/>
          <w:rtl w:val="0"/>
        </w:rPr>
        <w:t xml:space="preserve">Lead (score 25-49):</w:t>
      </w:r>
      <w:r w:rsidDel="00000000" w:rsidR="00000000" w:rsidRPr="00000000">
        <w:rPr>
          <w:rtl w:val="0"/>
        </w:rPr>
        <w:t xml:space="preserve">  Leads have shown more interest in what you offer than subscribers have. Typically a lead has filled out a form with more than just an email address, often for some sort of content-based offer on your website. We see companies use the lead lifecycle stage for what we think of as general, broadly appealing, or top-of-the-funnel offers. As each lead demonstrates a higher degree of sales readiness and qualification, they will move to further stages.</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b w:val="1"/>
          <w:rtl w:val="0"/>
        </w:rPr>
        <w:t xml:space="preserve">Marketing Qualified Leads (MQLs) (score 50-74):</w:t>
      </w:r>
      <w:r w:rsidDel="00000000" w:rsidR="00000000" w:rsidRPr="00000000">
        <w:rPr>
          <w:rtl w:val="0"/>
        </w:rPr>
        <w:t xml:space="preserve"> Marketing Qualified Leads, commonly known as MQLs, are those people who have raised their hands (metaphorically speaking) and identified themselves as more deeply engaged, sales-ready contacts than your usual leads, but who have not yet become fully fledged opportunities. Ideally, you should only allow certain, designated forms to trigger the promotion of a lead to the MQL stage, specifically those that gate bottom of the funnel offers like demo requests, buying guides, and other sales-ready calls to action.</w:t>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b w:val="1"/>
          <w:rtl w:val="0"/>
        </w:rPr>
        <w:t xml:space="preserve">Sales Qualified Leads (SQLs) (score 75-99):</w:t>
      </w:r>
      <w:r w:rsidDel="00000000" w:rsidR="00000000" w:rsidRPr="00000000">
        <w:rPr>
          <w:rtl w:val="0"/>
        </w:rPr>
        <w:t xml:space="preserve"> Sales Qualified Leads are those MQLs that your BDRs have qualified, have agreed to a demo and have been accepted by the sales executive. Using this stage will help your sales and marketing teams stay firmly on the same page in terms of the quality and volume of leads that you are handing over to your sales team.</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b w:val="1"/>
          <w:rtl w:val="0"/>
        </w:rPr>
        <w:t xml:space="preserve">Opportunity:</w:t>
      </w:r>
      <w:r w:rsidDel="00000000" w:rsidR="00000000" w:rsidRPr="00000000">
        <w:rPr>
          <w:rtl w:val="0"/>
        </w:rPr>
        <w:t xml:space="preserve"> Opportunities are contacts who have become real sales opportunities in your CRM.</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Style w:val="Heading1"/>
        <w:pageBreakBefore w:val="0"/>
        <w:rPr>
          <w:color w:val="7030a0"/>
        </w:rPr>
      </w:pPr>
      <w:bookmarkStart w:colFirst="0" w:colLast="0" w:name="_heading=h.26in1rg" w:id="12"/>
      <w:bookmarkEnd w:id="12"/>
      <w:r w:rsidDel="00000000" w:rsidR="00000000" w:rsidRPr="00000000">
        <w:rPr>
          <w:color w:val="7030a0"/>
          <w:rtl w:val="0"/>
        </w:rPr>
        <w:t xml:space="preserve">Lead qualification flow (create based on org process):</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widowControl w:val="0"/>
        <w:tabs>
          <w:tab w:val="left" w:pos="288"/>
        </w:tabs>
        <w:spacing w:after="216" w:before="90" w:line="288" w:lineRule="auto"/>
        <w:ind w:left="288" w:firstLine="0"/>
        <w:rPr>
          <w:color w:val="004963"/>
          <w:sz w:val="28"/>
          <w:szCs w:val="28"/>
        </w:rPr>
      </w:pPr>
      <w:r w:rsidDel="00000000" w:rsidR="00000000" w:rsidRPr="00000000">
        <w:rPr/>
        <w:drawing>
          <wp:inline distB="0" distT="0" distL="0" distR="0">
            <wp:extent cx="5733415" cy="2527935"/>
            <wp:effectExtent b="0" l="0" r="0" t="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3415" cy="2527935"/>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pStyle w:val="Heading1"/>
        <w:pageBreakBefore w:val="0"/>
        <w:jc w:val="both"/>
        <w:rPr>
          <w:color w:val="7030a0"/>
        </w:rPr>
      </w:pPr>
      <w:bookmarkStart w:colFirst="0" w:colLast="0" w:name="_heading=h.lnxbz9" w:id="13"/>
      <w:bookmarkEnd w:id="13"/>
      <w:r w:rsidDel="00000000" w:rsidR="00000000" w:rsidRPr="00000000">
        <w:rPr>
          <w:color w:val="7030a0"/>
          <w:rtl w:val="0"/>
        </w:rPr>
        <w:br w:type="textWrapping"/>
        <w:t xml:space="preserve">Lead status definitions (may vary for each org):</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b w:val="1"/>
          <w:rtl w:val="0"/>
        </w:rPr>
        <w:t xml:space="preserve">New:</w:t>
      </w:r>
      <w:r w:rsidDel="00000000" w:rsidR="00000000" w:rsidRPr="00000000">
        <w:rPr>
          <w:rtl w:val="0"/>
        </w:rPr>
        <w:t xml:space="preserve"> Not in system - Not new to CRM database but no marketing activity or sales rep activity has ever been logged; </w:t>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b w:val="1"/>
          <w:rtl w:val="0"/>
        </w:rPr>
        <w:t xml:space="preserve">Attempting:</w:t>
      </w:r>
      <w:r w:rsidDel="00000000" w:rsidR="00000000" w:rsidRPr="00000000">
        <w:rPr>
          <w:rtl w:val="0"/>
        </w:rPr>
        <w:t xml:space="preserve"> Calls and Emails are being attempted, but they have not reached contact</w:t>
      </w:r>
    </w:p>
    <w:p w:rsidR="00000000" w:rsidDel="00000000" w:rsidP="00000000" w:rsidRDefault="00000000" w:rsidRPr="00000000" w14:paraId="0000006F">
      <w:pPr>
        <w:pageBreakBefore w:val="0"/>
        <w:rPr/>
      </w:pPr>
      <w:r w:rsidDel="00000000" w:rsidR="00000000" w:rsidRPr="00000000">
        <w:rPr>
          <w:rtl w:val="0"/>
        </w:rPr>
        <w:t xml:space="preserve"> </w:t>
      </w:r>
    </w:p>
    <w:p w:rsidR="00000000" w:rsidDel="00000000" w:rsidP="00000000" w:rsidRDefault="00000000" w:rsidRPr="00000000" w14:paraId="00000070">
      <w:pPr>
        <w:pageBreakBefore w:val="0"/>
        <w:rPr/>
      </w:pPr>
      <w:r w:rsidDel="00000000" w:rsidR="00000000" w:rsidRPr="00000000">
        <w:rPr>
          <w:b w:val="1"/>
          <w:rtl w:val="0"/>
        </w:rPr>
        <w:t xml:space="preserve">Contacted:</w:t>
      </w:r>
      <w:r w:rsidDel="00000000" w:rsidR="00000000" w:rsidRPr="00000000">
        <w:rPr>
          <w:rtl w:val="0"/>
        </w:rPr>
        <w:t xml:space="preserve"> The lead has been engaged but still trying to determine if there is a fit </w:t>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b w:val="1"/>
          <w:rtl w:val="0"/>
        </w:rPr>
        <w:t xml:space="preserve">BDR Qualified:</w:t>
      </w:r>
      <w:r w:rsidDel="00000000" w:rsidR="00000000" w:rsidRPr="00000000">
        <w:rPr>
          <w:rtl w:val="0"/>
        </w:rPr>
        <w:t xml:space="preserve"> "A BDR has identified that there is potential for business due to the following criteria (may vary):</w:t>
      </w:r>
    </w:p>
    <w:p w:rsidR="00000000" w:rsidDel="00000000" w:rsidP="00000000" w:rsidRDefault="00000000" w:rsidRPr="00000000" w14:paraId="00000073">
      <w:pPr>
        <w:pageBreakBefore w:val="0"/>
        <w:rPr/>
      </w:pPr>
      <w:r w:rsidDel="00000000" w:rsidR="00000000" w:rsidRPr="00000000">
        <w:rPr>
          <w:rtl w:val="0"/>
        </w:rPr>
        <w:t xml:space="preserve">a) Decision maker or Champion has been reached</w:t>
      </w:r>
    </w:p>
    <w:p w:rsidR="00000000" w:rsidDel="00000000" w:rsidP="00000000" w:rsidRDefault="00000000" w:rsidRPr="00000000" w14:paraId="00000074">
      <w:pPr>
        <w:pageBreakBefore w:val="0"/>
        <w:rPr/>
      </w:pPr>
      <w:r w:rsidDel="00000000" w:rsidR="00000000" w:rsidRPr="00000000">
        <w:rPr>
          <w:rtl w:val="0"/>
        </w:rPr>
        <w:t xml:space="preserve">    AND</w:t>
      </w:r>
    </w:p>
    <w:p w:rsidR="00000000" w:rsidDel="00000000" w:rsidP="00000000" w:rsidRDefault="00000000" w:rsidRPr="00000000" w14:paraId="00000075">
      <w:pPr>
        <w:pageBreakBefore w:val="0"/>
        <w:rPr/>
      </w:pPr>
      <w:r w:rsidDel="00000000" w:rsidR="00000000" w:rsidRPr="00000000">
        <w:rPr>
          <w:rtl w:val="0"/>
        </w:rPr>
        <w:t xml:space="preserve">b) A need has been identified</w:t>
      </w:r>
    </w:p>
    <w:p w:rsidR="00000000" w:rsidDel="00000000" w:rsidP="00000000" w:rsidRDefault="00000000" w:rsidRPr="00000000" w14:paraId="00000076">
      <w:pPr>
        <w:pageBreakBefore w:val="0"/>
        <w:rPr/>
      </w:pPr>
      <w:r w:rsidDel="00000000" w:rsidR="00000000" w:rsidRPr="00000000">
        <w:rPr>
          <w:rtl w:val="0"/>
        </w:rPr>
        <w:t xml:space="preserve">    OR</w:t>
      </w:r>
    </w:p>
    <w:p w:rsidR="00000000" w:rsidDel="00000000" w:rsidP="00000000" w:rsidRDefault="00000000" w:rsidRPr="00000000" w14:paraId="00000077">
      <w:pPr>
        <w:pageBreakBefore w:val="0"/>
        <w:rPr/>
      </w:pPr>
      <w:r w:rsidDel="00000000" w:rsidR="00000000" w:rsidRPr="00000000">
        <w:rPr>
          <w:rtl w:val="0"/>
        </w:rPr>
        <w:t xml:space="preserve">c) There is an incumbent</w:t>
      </w:r>
    </w:p>
    <w:p w:rsidR="00000000" w:rsidDel="00000000" w:rsidP="00000000" w:rsidRDefault="00000000" w:rsidRPr="00000000" w14:paraId="00000078">
      <w:pPr>
        <w:pageBreakBefore w:val="0"/>
        <w:rPr/>
      </w:pPr>
      <w:r w:rsidDel="00000000" w:rsidR="00000000" w:rsidRPr="00000000">
        <w:rPr>
          <w:rtl w:val="0"/>
        </w:rPr>
        <w:t xml:space="preserve">    OR</w:t>
      </w:r>
    </w:p>
    <w:p w:rsidR="00000000" w:rsidDel="00000000" w:rsidP="00000000" w:rsidRDefault="00000000" w:rsidRPr="00000000" w14:paraId="00000079">
      <w:pPr>
        <w:pageBreakBefore w:val="0"/>
        <w:rPr/>
      </w:pPr>
      <w:r w:rsidDel="00000000" w:rsidR="00000000" w:rsidRPr="00000000">
        <w:rPr>
          <w:rtl w:val="0"/>
        </w:rPr>
        <w:t xml:space="preserve">A budget has been identified"</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b w:val="1"/>
          <w:rtl w:val="0"/>
        </w:rPr>
        <w:t xml:space="preserve">Sales Accepted:</w:t>
      </w:r>
      <w:r w:rsidDel="00000000" w:rsidR="00000000" w:rsidRPr="00000000">
        <w:rPr>
          <w:rtl w:val="0"/>
        </w:rPr>
        <w:t xml:space="preserve"> is when sales team member has accepted BDR qualified lead (SQL) and has deemed the lead worthy of additional follow-up. This also can trigger a change in lifecycle stage to SQL to ensure accurate enrollment in appropriate email nurture streams for the stage.</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b w:val="1"/>
          <w:rtl w:val="0"/>
        </w:rPr>
        <w:t xml:space="preserve">Disqualified:</w:t>
      </w:r>
      <w:r w:rsidDel="00000000" w:rsidR="00000000" w:rsidRPr="00000000">
        <w:rPr>
          <w:rtl w:val="0"/>
        </w:rPr>
        <w:t xml:space="preserve"> Not a good fit and no further activities should be logged. </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b w:val="1"/>
          <w:rtl w:val="0"/>
        </w:rPr>
        <w:t xml:space="preserve">Do not Contact:</w:t>
      </w:r>
      <w:r w:rsidDel="00000000" w:rsidR="00000000" w:rsidRPr="00000000">
        <w:rPr>
          <w:rtl w:val="0"/>
        </w:rPr>
        <w:t xml:space="preserve"> Lead has requested no contact</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b w:val="1"/>
          <w:rtl w:val="0"/>
        </w:rPr>
        <w:t xml:space="preserve">Future Follow-up:</w:t>
      </w:r>
      <w:r w:rsidDel="00000000" w:rsidR="00000000" w:rsidRPr="00000000">
        <w:rPr>
          <w:rtl w:val="0"/>
        </w:rPr>
        <w:t xml:space="preserve"> Good fit for our company, but not ready to buy.  Put in nurture funnel and create follow-up task for 90 days. If lead is re-engaged, rep is free to contact them prior to that. </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t xml:space="preserve">A BDR or Sales Director can re-assign an MQL or SQL to Marketing by changing the lead status from Qualified to Future Follow-up. Re-Market leads will be sent back to marketing for further nurturing and they will have points reduction to their lead score.</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b w:val="1"/>
          <w:rtl w:val="0"/>
        </w:rPr>
        <w:t xml:space="preserve">Archive:</w:t>
      </w:r>
      <w:r w:rsidDel="00000000" w:rsidR="00000000" w:rsidRPr="00000000">
        <w:rPr>
          <w:rtl w:val="0"/>
        </w:rPr>
        <w:t xml:space="preserve"> The contact is radio silent – If lead is still engaged with marketing emails – Enroll in MOFU nurture track.</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bookmarkStart w:colFirst="0" w:colLast="0" w:name="_heading=h.35nkun2" w:id="14"/>
      <w:bookmarkEnd w:id="14"/>
      <w:r w:rsidDel="00000000" w:rsidR="00000000" w:rsidRPr="00000000">
        <w:rPr>
          <w:rtl w:val="0"/>
        </w:rPr>
      </w:r>
    </w:p>
    <w:p w:rsidR="00000000" w:rsidDel="00000000" w:rsidP="00000000" w:rsidRDefault="00000000" w:rsidRPr="00000000" w14:paraId="00000089">
      <w:pPr>
        <w:pStyle w:val="Heading1"/>
        <w:pageBreakBefore w:val="0"/>
        <w:jc w:val="both"/>
        <w:rPr/>
      </w:pPr>
      <w:bookmarkStart w:colFirst="0" w:colLast="0" w:name="_heading=h.1ksv4uv" w:id="15"/>
      <w:bookmarkEnd w:id="15"/>
      <w:r w:rsidDel="00000000" w:rsidR="00000000" w:rsidRPr="00000000">
        <w:rPr>
          <w:rtl w:val="0"/>
        </w:rPr>
      </w:r>
    </w:p>
    <w:p w:rsidR="00000000" w:rsidDel="00000000" w:rsidP="00000000" w:rsidRDefault="00000000" w:rsidRPr="00000000" w14:paraId="0000008A">
      <w:pPr>
        <w:pStyle w:val="Heading1"/>
        <w:pageBreakBefore w:val="0"/>
        <w:jc w:val="both"/>
        <w:rPr>
          <w:color w:val="7030a0"/>
        </w:rPr>
      </w:pPr>
      <w:r w:rsidDel="00000000" w:rsidR="00000000" w:rsidRPr="00000000">
        <w:rPr>
          <w:color w:val="7030a0"/>
          <w:rtl w:val="0"/>
        </w:rPr>
        <w:t xml:space="preserve">Lead scoring (should be expanded based on your org):</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b w:val="1"/>
        </w:rPr>
      </w:pPr>
      <w:r w:rsidDel="00000000" w:rsidR="00000000" w:rsidRPr="00000000">
        <w:rPr>
          <w:b w:val="1"/>
          <w:rtl w:val="0"/>
        </w:rPr>
        <w:t xml:space="preserve">Subscriber Stage (0-24): </w:t>
      </w:r>
    </w:p>
    <w:p w:rsidR="00000000" w:rsidDel="00000000" w:rsidP="00000000" w:rsidRDefault="00000000" w:rsidRPr="00000000" w14:paraId="0000008D">
      <w:pPr>
        <w:pageBreakBefore w:val="0"/>
        <w:rPr>
          <w:b w:val="1"/>
        </w:rPr>
      </w:pPr>
      <w:r w:rsidDel="00000000" w:rsidR="00000000" w:rsidRPr="00000000">
        <w:rPr>
          <w:rtl w:val="0"/>
        </w:rPr>
      </w:r>
    </w:p>
    <w:tbl>
      <w:tblPr>
        <w:tblStyle w:val="Table1"/>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5"/>
        <w:gridCol w:w="2004"/>
        <w:tblGridChange w:id="0">
          <w:tblGrid>
            <w:gridCol w:w="7015"/>
            <w:gridCol w:w="2004"/>
          </w:tblGrid>
        </w:tblGridChange>
      </w:tblGrid>
      <w:tr>
        <w:trPr>
          <w:cantSplit w:val="0"/>
          <w:tblHeader w:val="0"/>
        </w:trPr>
        <w:tc>
          <w:tcPr/>
          <w:p w:rsidR="00000000" w:rsidDel="00000000" w:rsidP="00000000" w:rsidRDefault="00000000" w:rsidRPr="00000000" w14:paraId="0000008E">
            <w:pPr>
              <w:pageBreakBefore w:val="0"/>
              <w:rPr/>
            </w:pPr>
            <w:r w:rsidDel="00000000" w:rsidR="00000000" w:rsidRPr="00000000">
              <w:rPr>
                <w:rtl w:val="0"/>
              </w:rPr>
              <w:t xml:space="preserve">Number of page views is equal to 5+</w:t>
            </w:r>
          </w:p>
        </w:tc>
        <w:tc>
          <w:tcPr/>
          <w:p w:rsidR="00000000" w:rsidDel="00000000" w:rsidP="00000000" w:rsidRDefault="00000000" w:rsidRPr="00000000" w14:paraId="0000008F">
            <w:pPr>
              <w:pageBreakBefore w:val="0"/>
              <w:rPr/>
            </w:pPr>
            <w:r w:rsidDel="00000000" w:rsidR="00000000" w:rsidRPr="00000000">
              <w:rPr>
                <w:rtl w:val="0"/>
              </w:rPr>
              <w:t xml:space="preserve">3 points</w:t>
            </w:r>
          </w:p>
        </w:tc>
      </w:tr>
      <w:tr>
        <w:trPr>
          <w:cantSplit w:val="0"/>
          <w:tblHeader w:val="0"/>
        </w:trPr>
        <w:tc>
          <w:tcPr/>
          <w:p w:rsidR="00000000" w:rsidDel="00000000" w:rsidP="00000000" w:rsidRDefault="00000000" w:rsidRPr="00000000" w14:paraId="00000090">
            <w:pPr>
              <w:pageBreakBefore w:val="0"/>
              <w:rPr/>
            </w:pPr>
            <w:r w:rsidDel="00000000" w:rsidR="00000000" w:rsidRPr="00000000">
              <w:rPr>
                <w:rtl w:val="0"/>
              </w:rPr>
              <w:t xml:space="preserve">Has visited exact URL (blog page)</w:t>
            </w:r>
          </w:p>
        </w:tc>
        <w:tc>
          <w:tcPr/>
          <w:p w:rsidR="00000000" w:rsidDel="00000000" w:rsidP="00000000" w:rsidRDefault="00000000" w:rsidRPr="00000000" w14:paraId="00000091">
            <w:pPr>
              <w:pageBreakBefore w:val="0"/>
              <w:rPr/>
            </w:pPr>
            <w:r w:rsidDel="00000000" w:rsidR="00000000" w:rsidRPr="00000000">
              <w:rPr>
                <w:rtl w:val="0"/>
              </w:rPr>
              <w:t xml:space="preserve">5 points</w:t>
            </w:r>
          </w:p>
        </w:tc>
      </w:tr>
      <w:tr>
        <w:trPr>
          <w:cantSplit w:val="0"/>
          <w:tblHeader w:val="0"/>
        </w:trPr>
        <w:tc>
          <w:tcPr/>
          <w:p w:rsidR="00000000" w:rsidDel="00000000" w:rsidP="00000000" w:rsidRDefault="00000000" w:rsidRPr="00000000" w14:paraId="00000092">
            <w:pPr>
              <w:pageBreakBefore w:val="0"/>
              <w:rPr/>
            </w:pPr>
            <w:r w:rsidDel="00000000" w:rsidR="00000000" w:rsidRPr="00000000">
              <w:rPr>
                <w:rtl w:val="0"/>
              </w:rPr>
              <w:t xml:space="preserve">Has visited exact URL (about us page)</w:t>
            </w:r>
          </w:p>
        </w:tc>
        <w:tc>
          <w:tcPr/>
          <w:p w:rsidR="00000000" w:rsidDel="00000000" w:rsidP="00000000" w:rsidRDefault="00000000" w:rsidRPr="00000000" w14:paraId="00000093">
            <w:pPr>
              <w:pageBreakBefore w:val="0"/>
              <w:rPr/>
            </w:pPr>
            <w:r w:rsidDel="00000000" w:rsidR="00000000" w:rsidRPr="00000000">
              <w:rPr>
                <w:rtl w:val="0"/>
              </w:rPr>
              <w:t xml:space="preserve">2 points </w:t>
            </w:r>
          </w:p>
        </w:tc>
      </w:tr>
      <w:tr>
        <w:trPr>
          <w:cantSplit w:val="0"/>
          <w:tblHeader w:val="0"/>
        </w:trPr>
        <w:tc>
          <w:tcPr/>
          <w:p w:rsidR="00000000" w:rsidDel="00000000" w:rsidP="00000000" w:rsidRDefault="00000000" w:rsidRPr="00000000" w14:paraId="00000094">
            <w:pPr>
              <w:pageBreakBefore w:val="0"/>
              <w:rPr/>
            </w:pPr>
            <w:r w:rsidDel="00000000" w:rsidR="00000000" w:rsidRPr="00000000">
              <w:rPr>
                <w:rtl w:val="0"/>
              </w:rPr>
              <w:t xml:space="preserve">Form submission (blog/newsletter form)</w:t>
            </w:r>
          </w:p>
        </w:tc>
        <w:tc>
          <w:tcPr/>
          <w:p w:rsidR="00000000" w:rsidDel="00000000" w:rsidP="00000000" w:rsidRDefault="00000000" w:rsidRPr="00000000" w14:paraId="00000095">
            <w:pPr>
              <w:pageBreakBefore w:val="0"/>
              <w:rPr/>
            </w:pPr>
            <w:r w:rsidDel="00000000" w:rsidR="00000000" w:rsidRPr="00000000">
              <w:rPr>
                <w:rtl w:val="0"/>
              </w:rPr>
              <w:t xml:space="preserve">10 points</w:t>
            </w:r>
          </w:p>
        </w:tc>
      </w:tr>
      <w:tr>
        <w:trPr>
          <w:cantSplit w:val="0"/>
          <w:tblHeader w:val="0"/>
        </w:trPr>
        <w:tc>
          <w:tcPr/>
          <w:p w:rsidR="00000000" w:rsidDel="00000000" w:rsidP="00000000" w:rsidRDefault="00000000" w:rsidRPr="00000000" w14:paraId="00000096">
            <w:pPr>
              <w:pageBreakBefore w:val="0"/>
              <w:rPr/>
            </w:pPr>
            <w:r w:rsidDel="00000000" w:rsidR="00000000" w:rsidRPr="00000000">
              <w:rPr>
                <w:rtl w:val="0"/>
              </w:rPr>
              <w:t xml:space="preserve">Email address is known</w:t>
            </w:r>
          </w:p>
        </w:tc>
        <w:tc>
          <w:tcPr/>
          <w:p w:rsidR="00000000" w:rsidDel="00000000" w:rsidP="00000000" w:rsidRDefault="00000000" w:rsidRPr="00000000" w14:paraId="00000097">
            <w:pPr>
              <w:pageBreakBefore w:val="0"/>
              <w:rPr/>
            </w:pPr>
            <w:r w:rsidDel="00000000" w:rsidR="00000000" w:rsidRPr="00000000">
              <w:rPr>
                <w:rtl w:val="0"/>
              </w:rPr>
              <w:t xml:space="preserve">4 points</w:t>
            </w:r>
          </w:p>
        </w:tc>
      </w:tr>
    </w:tbl>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b w:val="1"/>
        </w:rPr>
      </w:pPr>
      <w:r w:rsidDel="00000000" w:rsidR="00000000" w:rsidRPr="00000000">
        <w:rPr>
          <w:b w:val="1"/>
          <w:rtl w:val="0"/>
        </w:rPr>
        <w:t xml:space="preserve">Lead Stage (25-49): </w:t>
      </w:r>
    </w:p>
    <w:p w:rsidR="00000000" w:rsidDel="00000000" w:rsidP="00000000" w:rsidRDefault="00000000" w:rsidRPr="00000000" w14:paraId="0000009B">
      <w:pPr>
        <w:pageBreakBefore w:val="0"/>
        <w:rPr/>
      </w:pPr>
      <w:r w:rsidDel="00000000" w:rsidR="00000000" w:rsidRPr="00000000">
        <w:rPr>
          <w:rtl w:val="0"/>
        </w:rPr>
      </w:r>
    </w:p>
    <w:tbl>
      <w:tblPr>
        <w:tblStyle w:val="Table2"/>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5"/>
        <w:gridCol w:w="2004"/>
        <w:tblGridChange w:id="0">
          <w:tblGrid>
            <w:gridCol w:w="7015"/>
            <w:gridCol w:w="2004"/>
          </w:tblGrid>
        </w:tblGridChange>
      </w:tblGrid>
      <w:tr>
        <w:trPr>
          <w:cantSplit w:val="0"/>
          <w:tblHeader w:val="0"/>
        </w:trPr>
        <w:tc>
          <w:tcPr/>
          <w:p w:rsidR="00000000" w:rsidDel="00000000" w:rsidP="00000000" w:rsidRDefault="00000000" w:rsidRPr="00000000" w14:paraId="0000009C">
            <w:pPr>
              <w:pageBreakBefore w:val="0"/>
              <w:rPr/>
            </w:pPr>
            <w:r w:rsidDel="00000000" w:rsidR="00000000" w:rsidRPr="00000000">
              <w:rPr>
                <w:rtl w:val="0"/>
              </w:rPr>
              <w:t xml:space="preserve">Has visited exact URL (solutions page)</w:t>
            </w:r>
          </w:p>
        </w:tc>
        <w:tc>
          <w:tcPr/>
          <w:p w:rsidR="00000000" w:rsidDel="00000000" w:rsidP="00000000" w:rsidRDefault="00000000" w:rsidRPr="00000000" w14:paraId="0000009D">
            <w:pPr>
              <w:pageBreakBefore w:val="0"/>
              <w:rPr/>
            </w:pPr>
            <w:r w:rsidDel="00000000" w:rsidR="00000000" w:rsidRPr="00000000">
              <w:rPr>
                <w:rtl w:val="0"/>
              </w:rPr>
              <w:t xml:space="preserve">3 points</w:t>
            </w:r>
          </w:p>
        </w:tc>
      </w:tr>
      <w:tr>
        <w:trPr>
          <w:cantSplit w:val="0"/>
          <w:tblHeader w:val="0"/>
        </w:trPr>
        <w:tc>
          <w:tcPr/>
          <w:p w:rsidR="00000000" w:rsidDel="00000000" w:rsidP="00000000" w:rsidRDefault="00000000" w:rsidRPr="00000000" w14:paraId="0000009E">
            <w:pPr>
              <w:pageBreakBefore w:val="0"/>
              <w:rPr/>
            </w:pPr>
            <w:r w:rsidDel="00000000" w:rsidR="00000000" w:rsidRPr="00000000">
              <w:rPr>
                <w:rtl w:val="0"/>
              </w:rPr>
              <w:t xml:space="preserve">Has visited exact URL (resources page)</w:t>
            </w:r>
          </w:p>
        </w:tc>
        <w:tc>
          <w:tcPr/>
          <w:p w:rsidR="00000000" w:rsidDel="00000000" w:rsidP="00000000" w:rsidRDefault="00000000" w:rsidRPr="00000000" w14:paraId="0000009F">
            <w:pPr>
              <w:pageBreakBefore w:val="0"/>
              <w:rPr/>
            </w:pPr>
            <w:r w:rsidDel="00000000" w:rsidR="00000000" w:rsidRPr="00000000">
              <w:rPr>
                <w:rtl w:val="0"/>
              </w:rPr>
              <w:t xml:space="preserve">3 points</w:t>
            </w:r>
          </w:p>
        </w:tc>
      </w:tr>
      <w:tr>
        <w:trPr>
          <w:cantSplit w:val="0"/>
          <w:tblHeader w:val="0"/>
        </w:trPr>
        <w:tc>
          <w:tcPr/>
          <w:p w:rsidR="00000000" w:rsidDel="00000000" w:rsidP="00000000" w:rsidRDefault="00000000" w:rsidRPr="00000000" w14:paraId="000000A0">
            <w:pPr>
              <w:pageBreakBefore w:val="0"/>
              <w:rPr/>
            </w:pPr>
            <w:r w:rsidDel="00000000" w:rsidR="00000000" w:rsidRPr="00000000">
              <w:rPr>
                <w:rtl w:val="0"/>
              </w:rPr>
              <w:t xml:space="preserve">Form submission (whitepaper/ebook form)</w:t>
            </w:r>
          </w:p>
        </w:tc>
        <w:tc>
          <w:tcPr/>
          <w:p w:rsidR="00000000" w:rsidDel="00000000" w:rsidP="00000000" w:rsidRDefault="00000000" w:rsidRPr="00000000" w14:paraId="000000A1">
            <w:pPr>
              <w:pageBreakBefore w:val="0"/>
              <w:rPr/>
            </w:pPr>
            <w:r w:rsidDel="00000000" w:rsidR="00000000" w:rsidRPr="00000000">
              <w:rPr>
                <w:rtl w:val="0"/>
              </w:rPr>
              <w:t xml:space="preserve">20 points</w:t>
            </w:r>
          </w:p>
        </w:tc>
      </w:tr>
      <w:tr>
        <w:trPr>
          <w:cantSplit w:val="0"/>
          <w:tblHeader w:val="0"/>
        </w:trPr>
        <w:tc>
          <w:tcPr/>
          <w:p w:rsidR="00000000" w:rsidDel="00000000" w:rsidP="00000000" w:rsidRDefault="00000000" w:rsidRPr="00000000" w14:paraId="000000A2">
            <w:pPr>
              <w:pageBreakBefore w:val="0"/>
              <w:rPr/>
            </w:pPr>
            <w:r w:rsidDel="00000000" w:rsidR="00000000" w:rsidRPr="00000000">
              <w:rPr>
                <w:rtl w:val="0"/>
              </w:rPr>
              <w:t xml:space="preserve">Company name is known</w:t>
            </w:r>
          </w:p>
        </w:tc>
        <w:tc>
          <w:tcPr/>
          <w:p w:rsidR="00000000" w:rsidDel="00000000" w:rsidP="00000000" w:rsidRDefault="00000000" w:rsidRPr="00000000" w14:paraId="000000A3">
            <w:pPr>
              <w:pageBreakBefore w:val="0"/>
              <w:rPr/>
            </w:pPr>
            <w:r w:rsidDel="00000000" w:rsidR="00000000" w:rsidRPr="00000000">
              <w:rPr>
                <w:rtl w:val="0"/>
              </w:rPr>
              <w:t xml:space="preserve">3 points</w:t>
            </w:r>
          </w:p>
        </w:tc>
      </w:tr>
      <w:tr>
        <w:trPr>
          <w:cantSplit w:val="0"/>
          <w:tblHeader w:val="0"/>
        </w:trPr>
        <w:tc>
          <w:tcPr/>
          <w:p w:rsidR="00000000" w:rsidDel="00000000" w:rsidP="00000000" w:rsidRDefault="00000000" w:rsidRPr="00000000" w14:paraId="000000A4">
            <w:pPr>
              <w:pageBreakBefore w:val="0"/>
              <w:rPr/>
            </w:pPr>
            <w:r w:rsidDel="00000000" w:rsidR="00000000" w:rsidRPr="00000000">
              <w:rPr>
                <w:rtl w:val="0"/>
              </w:rPr>
              <w:t xml:space="preserve">Phone number is known</w:t>
            </w:r>
          </w:p>
        </w:tc>
        <w:tc>
          <w:tcPr/>
          <w:p w:rsidR="00000000" w:rsidDel="00000000" w:rsidP="00000000" w:rsidRDefault="00000000" w:rsidRPr="00000000" w14:paraId="000000A5">
            <w:pPr>
              <w:pageBreakBefore w:val="0"/>
              <w:rPr/>
            </w:pPr>
            <w:r w:rsidDel="00000000" w:rsidR="00000000" w:rsidRPr="00000000">
              <w:rPr>
                <w:rtl w:val="0"/>
              </w:rPr>
              <w:t xml:space="preserve">5 points</w:t>
            </w:r>
          </w:p>
        </w:tc>
      </w:tr>
    </w:tbl>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b w:val="1"/>
        </w:rPr>
      </w:pPr>
      <w:r w:rsidDel="00000000" w:rsidR="00000000" w:rsidRPr="00000000">
        <w:rPr>
          <w:b w:val="1"/>
          <w:rtl w:val="0"/>
        </w:rPr>
        <w:t xml:space="preserve">MQL Stage (50-74): </w:t>
      </w:r>
    </w:p>
    <w:p w:rsidR="00000000" w:rsidDel="00000000" w:rsidP="00000000" w:rsidRDefault="00000000" w:rsidRPr="00000000" w14:paraId="000000A9">
      <w:pPr>
        <w:pageBreakBefore w:val="0"/>
        <w:rPr/>
      </w:pPr>
      <w:r w:rsidDel="00000000" w:rsidR="00000000" w:rsidRPr="00000000">
        <w:rPr>
          <w:rtl w:val="0"/>
        </w:rPr>
      </w:r>
    </w:p>
    <w:tbl>
      <w:tblPr>
        <w:tblStyle w:val="Table3"/>
        <w:tblW w:w="90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15"/>
        <w:gridCol w:w="2004"/>
        <w:tblGridChange w:id="0">
          <w:tblGrid>
            <w:gridCol w:w="7015"/>
            <w:gridCol w:w="2004"/>
          </w:tblGrid>
        </w:tblGridChange>
      </w:tblGrid>
      <w:tr>
        <w:trPr>
          <w:cantSplit w:val="0"/>
          <w:tblHeader w:val="0"/>
        </w:trPr>
        <w:tc>
          <w:tcPr/>
          <w:p w:rsidR="00000000" w:rsidDel="00000000" w:rsidP="00000000" w:rsidRDefault="00000000" w:rsidRPr="00000000" w14:paraId="000000AA">
            <w:pPr>
              <w:pageBreakBefore w:val="0"/>
              <w:rPr/>
            </w:pPr>
            <w:r w:rsidDel="00000000" w:rsidR="00000000" w:rsidRPr="00000000">
              <w:rPr>
                <w:rtl w:val="0"/>
              </w:rPr>
              <w:t xml:space="preserve">Has visited exact URL (product page)</w:t>
            </w:r>
          </w:p>
        </w:tc>
        <w:tc>
          <w:tcPr/>
          <w:p w:rsidR="00000000" w:rsidDel="00000000" w:rsidP="00000000" w:rsidRDefault="00000000" w:rsidRPr="00000000" w14:paraId="000000AB">
            <w:pPr>
              <w:pageBreakBefore w:val="0"/>
              <w:rPr/>
            </w:pPr>
            <w:r w:rsidDel="00000000" w:rsidR="00000000" w:rsidRPr="00000000">
              <w:rPr>
                <w:rtl w:val="0"/>
              </w:rPr>
              <w:t xml:space="preserve">3 points</w:t>
            </w:r>
          </w:p>
        </w:tc>
      </w:tr>
      <w:tr>
        <w:trPr>
          <w:cantSplit w:val="0"/>
          <w:tblHeader w:val="0"/>
        </w:trPr>
        <w:tc>
          <w:tcPr/>
          <w:p w:rsidR="00000000" w:rsidDel="00000000" w:rsidP="00000000" w:rsidRDefault="00000000" w:rsidRPr="00000000" w14:paraId="000000AC">
            <w:pPr>
              <w:pageBreakBefore w:val="0"/>
              <w:rPr/>
            </w:pPr>
            <w:r w:rsidDel="00000000" w:rsidR="00000000" w:rsidRPr="00000000">
              <w:rPr>
                <w:rtl w:val="0"/>
              </w:rPr>
              <w:t xml:space="preserve">Has attended product webinar</w:t>
            </w:r>
          </w:p>
        </w:tc>
        <w:tc>
          <w:tcPr/>
          <w:p w:rsidR="00000000" w:rsidDel="00000000" w:rsidP="00000000" w:rsidRDefault="00000000" w:rsidRPr="00000000" w14:paraId="000000AD">
            <w:pPr>
              <w:pageBreakBefore w:val="0"/>
              <w:rPr/>
            </w:pPr>
            <w:r w:rsidDel="00000000" w:rsidR="00000000" w:rsidRPr="00000000">
              <w:rPr>
                <w:rtl w:val="0"/>
              </w:rPr>
              <w:t xml:space="preserve">10 points</w:t>
            </w:r>
          </w:p>
        </w:tc>
      </w:tr>
      <w:tr>
        <w:trPr>
          <w:cantSplit w:val="0"/>
          <w:tblHeader w:val="0"/>
        </w:trPr>
        <w:tc>
          <w:tcPr/>
          <w:p w:rsidR="00000000" w:rsidDel="00000000" w:rsidP="00000000" w:rsidRDefault="00000000" w:rsidRPr="00000000" w14:paraId="000000AE">
            <w:pPr>
              <w:pageBreakBefore w:val="0"/>
              <w:rPr/>
            </w:pPr>
            <w:r w:rsidDel="00000000" w:rsidR="00000000" w:rsidRPr="00000000">
              <w:rPr>
                <w:rtl w:val="0"/>
              </w:rPr>
              <w:t xml:space="preserve">Has visited exact URL (partners page)</w:t>
            </w:r>
          </w:p>
        </w:tc>
        <w:tc>
          <w:tcPr/>
          <w:p w:rsidR="00000000" w:rsidDel="00000000" w:rsidP="00000000" w:rsidRDefault="00000000" w:rsidRPr="00000000" w14:paraId="000000AF">
            <w:pPr>
              <w:pageBreakBefore w:val="0"/>
              <w:rPr/>
            </w:pPr>
            <w:r w:rsidDel="00000000" w:rsidR="00000000" w:rsidRPr="00000000">
              <w:rPr>
                <w:rtl w:val="0"/>
              </w:rPr>
              <w:t xml:space="preserve">3 points</w:t>
            </w:r>
          </w:p>
        </w:tc>
      </w:tr>
      <w:tr>
        <w:trPr>
          <w:cantSplit w:val="0"/>
          <w:tblHeader w:val="0"/>
        </w:trPr>
        <w:tc>
          <w:tcPr/>
          <w:p w:rsidR="00000000" w:rsidDel="00000000" w:rsidP="00000000" w:rsidRDefault="00000000" w:rsidRPr="00000000" w14:paraId="000000B0">
            <w:pPr>
              <w:pageBreakBefore w:val="0"/>
              <w:rPr/>
            </w:pPr>
            <w:r w:rsidDel="00000000" w:rsidR="00000000" w:rsidRPr="00000000">
              <w:rPr>
                <w:rtl w:val="0"/>
              </w:rPr>
              <w:t xml:space="preserve">Form submission (demo form)</w:t>
            </w:r>
          </w:p>
        </w:tc>
        <w:tc>
          <w:tcPr/>
          <w:p w:rsidR="00000000" w:rsidDel="00000000" w:rsidP="00000000" w:rsidRDefault="00000000" w:rsidRPr="00000000" w14:paraId="000000B1">
            <w:pPr>
              <w:pageBreakBefore w:val="0"/>
              <w:rPr/>
            </w:pPr>
            <w:r w:rsidDel="00000000" w:rsidR="00000000" w:rsidRPr="00000000">
              <w:rPr>
                <w:rtl w:val="0"/>
              </w:rPr>
              <w:t xml:space="preserve">30 points</w:t>
            </w:r>
          </w:p>
        </w:tc>
      </w:tr>
      <w:tr>
        <w:trPr>
          <w:cantSplit w:val="0"/>
          <w:tblHeader w:val="0"/>
        </w:trPr>
        <w:tc>
          <w:tcPr/>
          <w:p w:rsidR="00000000" w:rsidDel="00000000" w:rsidP="00000000" w:rsidRDefault="00000000" w:rsidRPr="00000000" w14:paraId="000000B2">
            <w:pPr>
              <w:pageBreakBefore w:val="0"/>
              <w:rPr/>
            </w:pPr>
            <w:r w:rsidDel="00000000" w:rsidR="00000000" w:rsidRPr="00000000">
              <w:rPr>
                <w:rtl w:val="0"/>
              </w:rPr>
              <w:t xml:space="preserve">Size of company is known</w:t>
            </w:r>
          </w:p>
        </w:tc>
        <w:tc>
          <w:tcPr/>
          <w:p w:rsidR="00000000" w:rsidDel="00000000" w:rsidP="00000000" w:rsidRDefault="00000000" w:rsidRPr="00000000" w14:paraId="000000B3">
            <w:pPr>
              <w:pageBreakBefore w:val="0"/>
              <w:rPr/>
            </w:pPr>
            <w:r w:rsidDel="00000000" w:rsidR="00000000" w:rsidRPr="00000000">
              <w:rPr>
                <w:rtl w:val="0"/>
              </w:rPr>
              <w:t xml:space="preserve">5 points</w:t>
            </w:r>
          </w:p>
        </w:tc>
      </w:tr>
    </w:tbl>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pageBreakBefore w:val="0"/>
        <w:rPr/>
      </w:pPr>
      <w:bookmarkStart w:colFirst="0" w:colLast="0" w:name="_heading=h.44sinio" w:id="16"/>
      <w:bookmarkEnd w:id="16"/>
      <w:r w:rsidDel="00000000" w:rsidR="00000000" w:rsidRPr="00000000">
        <w:rPr>
          <w:rtl w:val="0"/>
        </w:rPr>
      </w:r>
    </w:p>
    <w:p w:rsidR="00000000" w:rsidDel="00000000" w:rsidP="00000000" w:rsidRDefault="00000000" w:rsidRPr="00000000" w14:paraId="000000B7">
      <w:pPr>
        <w:pStyle w:val="Heading1"/>
        <w:pageBreakBefore w:val="0"/>
        <w:jc w:val="both"/>
        <w:rPr>
          <w:color w:val="7030a0"/>
        </w:rPr>
      </w:pPr>
      <w:bookmarkStart w:colFirst="0" w:colLast="0" w:name="_heading=h.2jxsxqh" w:id="17"/>
      <w:bookmarkEnd w:id="17"/>
      <w:r w:rsidDel="00000000" w:rsidR="00000000" w:rsidRPr="00000000">
        <w:rPr>
          <w:color w:val="7030a0"/>
          <w:rtl w:val="0"/>
        </w:rPr>
        <w:t xml:space="preserve">Campaigns:</w:t>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t xml:space="preserve">Create hierarchies for broad and granular reporting.</w:t>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t xml:space="preserve">FY2020 Events (grandparent) 🡪 create a child campaign for each event under this</w:t>
      </w:r>
    </w:p>
    <w:p w:rsidR="00000000" w:rsidDel="00000000" w:rsidP="00000000" w:rsidRDefault="00000000" w:rsidRPr="00000000" w14:paraId="000000BC">
      <w:pPr>
        <w:pageBreakBefore w:val="0"/>
        <w:rPr/>
      </w:pPr>
      <w:r w:rsidDel="00000000" w:rsidR="00000000" w:rsidRPr="00000000">
        <w:rPr>
          <w:rtl w:val="0"/>
        </w:rPr>
        <w:t xml:space="preserve">FY2020 Content (grandparent) 🡪 create a child campaign for each eBook, whitepaper or webinar under this</w:t>
      </w:r>
    </w:p>
    <w:p w:rsidR="00000000" w:rsidDel="00000000" w:rsidP="00000000" w:rsidRDefault="00000000" w:rsidRPr="00000000" w14:paraId="000000BD">
      <w:pPr>
        <w:pageBreakBefore w:val="0"/>
        <w:rPr/>
      </w:pPr>
      <w:r w:rsidDel="00000000" w:rsidR="00000000" w:rsidRPr="00000000">
        <w:rPr>
          <w:rtl w:val="0"/>
        </w:rPr>
        <w:t xml:space="preserve">FY2020 PPC (grandparent) 🡪 create a child campaign for each ad group/channel</w:t>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Style w:val="Heading1"/>
        <w:pageBreakBefore w:val="0"/>
        <w:jc w:val="both"/>
        <w:rPr>
          <w:color w:val="7030a0"/>
        </w:rPr>
      </w:pPr>
      <w:r w:rsidDel="00000000" w:rsidR="00000000" w:rsidRPr="00000000">
        <w:rPr>
          <w:rtl w:val="0"/>
        </w:rPr>
      </w:r>
    </w:p>
    <w:p w:rsidR="00000000" w:rsidDel="00000000" w:rsidP="00000000" w:rsidRDefault="00000000" w:rsidRPr="00000000" w14:paraId="000000C1">
      <w:pPr>
        <w:pStyle w:val="Heading1"/>
        <w:pageBreakBefore w:val="0"/>
        <w:jc w:val="both"/>
        <w:rPr>
          <w:color w:val="7030a0"/>
        </w:rPr>
      </w:pPr>
      <w:r w:rsidDel="00000000" w:rsidR="00000000" w:rsidRPr="00000000">
        <w:rPr>
          <w:color w:val="7030a0"/>
          <w:rtl w:val="0"/>
        </w:rPr>
        <w:t xml:space="preserve">Create standard naming conventions:</w:t>
      </w:r>
    </w:p>
    <w:p w:rsidR="00000000" w:rsidDel="00000000" w:rsidP="00000000" w:rsidRDefault="00000000" w:rsidRPr="00000000" w14:paraId="000000C2">
      <w:pPr>
        <w:pageBreakBefore w:val="0"/>
        <w:rPr/>
      </w:pPr>
      <w:r w:rsidDel="00000000" w:rsidR="00000000" w:rsidRPr="00000000">
        <w:rPr>
          <w:rtl w:val="0"/>
        </w:rPr>
      </w:r>
    </w:p>
    <w:tbl>
      <w:tblPr>
        <w:tblStyle w:val="Table4"/>
        <w:tblW w:w="8227.0" w:type="dxa"/>
        <w:jc w:val="left"/>
        <w:tblInd w:w="0.0" w:type="dxa"/>
        <w:tblLayout w:type="fixed"/>
        <w:tblLook w:val="0400"/>
      </w:tblPr>
      <w:tblGrid>
        <w:gridCol w:w="1732"/>
        <w:gridCol w:w="4082"/>
        <w:gridCol w:w="614"/>
        <w:gridCol w:w="1799"/>
        <w:tblGridChange w:id="0">
          <w:tblGrid>
            <w:gridCol w:w="1732"/>
            <w:gridCol w:w="4082"/>
            <w:gridCol w:w="614"/>
            <w:gridCol w:w="1799"/>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c9daf8" w:val="clear"/>
            <w:tcMar>
              <w:top w:w="0.0" w:type="dxa"/>
              <w:left w:w="45.0" w:type="dxa"/>
              <w:bottom w:w="0.0" w:type="dxa"/>
              <w:right w:w="45.0" w:type="dxa"/>
            </w:tcMar>
            <w:vAlign w:val="bottom"/>
          </w:tcPr>
          <w:p w:rsidR="00000000" w:rsidDel="00000000" w:rsidP="00000000" w:rsidRDefault="00000000" w:rsidRPr="00000000" w14:paraId="000000C3">
            <w:pPr>
              <w:pageBreakBefore w:val="0"/>
              <w:spacing w:line="240" w:lineRule="auto"/>
              <w:rPr>
                <w:rFonts w:ascii="Arial" w:cs="Arial" w:eastAsia="Arial" w:hAnsi="Arial"/>
                <w:b w:val="1"/>
                <w:color w:val="000000"/>
              </w:rPr>
            </w:pPr>
            <w:bookmarkStart w:colFirst="0" w:colLast="0" w:name="_heading=h.z337ya" w:id="18"/>
            <w:bookmarkEnd w:id="18"/>
            <w:r w:rsidDel="00000000" w:rsidR="00000000" w:rsidRPr="00000000">
              <w:rPr>
                <w:rFonts w:ascii="Arial" w:cs="Arial" w:eastAsia="Arial" w:hAnsi="Arial"/>
                <w:b w:val="1"/>
                <w:color w:val="000000"/>
                <w:rtl w:val="0"/>
              </w:rPr>
              <w:t xml:space="preserve">Landing Pages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4">
            <w:pPr>
              <w:pageBreakBefore w:val="0"/>
              <w:spacing w:line="240" w:lineRule="auto"/>
              <w:rPr>
                <w:rFonts w:ascii="Arial" w:cs="Arial" w:eastAsia="Arial" w:hAnsi="Arial"/>
                <w:b w:val="1"/>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5">
            <w:pPr>
              <w:pageBreakBefore w:val="0"/>
              <w:spacing w:line="240" w:lineRule="auto"/>
              <w:rPr>
                <w:rFonts w:ascii="Times New Roman" w:cs="Times New Roman" w:eastAsia="Times New Roman" w:hAnsi="Times New Roman"/>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6">
            <w:pPr>
              <w:pageBreakBefore w:val="0"/>
              <w:spacing w:line="240" w:lineRule="auto"/>
              <w:rPr>
                <w:rFonts w:ascii="Times New Roman" w:cs="Times New Roman" w:eastAsia="Times New Roman" w:hAnsi="Times New Roman"/>
                <w:color w:val="00000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7">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Naming convention: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8">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Name | Type of page | LP / TYP</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9">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LP</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A">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Landing page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c9daf8" w:val="clear"/>
            <w:tcMar>
              <w:top w:w="0.0" w:type="dxa"/>
              <w:left w:w="45.0" w:type="dxa"/>
              <w:bottom w:w="0.0" w:type="dxa"/>
              <w:right w:w="45.0" w:type="dxa"/>
            </w:tcMar>
            <w:vAlign w:val="bottom"/>
          </w:tcPr>
          <w:p w:rsidR="00000000" w:rsidDel="00000000" w:rsidP="00000000" w:rsidRDefault="00000000" w:rsidRPr="00000000" w14:paraId="000000CB">
            <w:pPr>
              <w:pageBreakBefore w:val="0"/>
              <w:spacing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Email</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C">
            <w:pPr>
              <w:pageBreakBefore w:val="0"/>
              <w:spacing w:line="240" w:lineRule="auto"/>
              <w:rPr>
                <w:rFonts w:ascii="Arial" w:cs="Arial" w:eastAsia="Arial" w:hAnsi="Arial"/>
                <w:b w:val="1"/>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D">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TYP</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E">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Thank you page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F">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Naming convention: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0">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Type | Name of email | Send List / Geo / Persona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1">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TOFU</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2">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Top of the funnel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c9daf8" w:val="clear"/>
            <w:tcMar>
              <w:top w:w="0.0" w:type="dxa"/>
              <w:left w:w="45.0" w:type="dxa"/>
              <w:bottom w:w="0.0" w:type="dxa"/>
              <w:right w:w="45.0" w:type="dxa"/>
            </w:tcMar>
            <w:vAlign w:val="bottom"/>
          </w:tcPr>
          <w:p w:rsidR="00000000" w:rsidDel="00000000" w:rsidP="00000000" w:rsidRDefault="00000000" w:rsidRPr="00000000" w14:paraId="000000D3">
            <w:pPr>
              <w:pageBreakBefore w:val="0"/>
              <w:spacing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CTAs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4">
            <w:pPr>
              <w:pageBreakBefore w:val="0"/>
              <w:spacing w:line="240" w:lineRule="auto"/>
              <w:rPr>
                <w:rFonts w:ascii="Arial" w:cs="Arial" w:eastAsia="Arial" w:hAnsi="Arial"/>
                <w:b w:val="1"/>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5">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MOFU</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6">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Middle of the funnel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7">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Naming convention: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8">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Type | Campaign | Name of asset</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9">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BOFU</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A">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Bottom of the funnel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c9daf8" w:val="clear"/>
            <w:tcMar>
              <w:top w:w="0.0" w:type="dxa"/>
              <w:left w:w="45.0" w:type="dxa"/>
              <w:bottom w:w="0.0" w:type="dxa"/>
              <w:right w:w="45.0" w:type="dxa"/>
            </w:tcMar>
            <w:vAlign w:val="bottom"/>
          </w:tcPr>
          <w:p w:rsidR="00000000" w:rsidDel="00000000" w:rsidP="00000000" w:rsidRDefault="00000000" w:rsidRPr="00000000" w14:paraId="000000DB">
            <w:pPr>
              <w:pageBreakBefore w:val="0"/>
              <w:spacing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Campaigns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C">
            <w:pPr>
              <w:pageBreakBefore w:val="0"/>
              <w:spacing w:line="240" w:lineRule="auto"/>
              <w:rPr>
                <w:rFonts w:ascii="Arial" w:cs="Arial" w:eastAsia="Arial" w:hAnsi="Arial"/>
                <w:b w:val="1"/>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D">
            <w:pPr>
              <w:pageBreakBefore w:val="0"/>
              <w:spacing w:line="240" w:lineRule="auto"/>
              <w:rPr>
                <w:rFonts w:ascii="Times New Roman" w:cs="Times New Roman" w:eastAsia="Times New Roman" w:hAnsi="Times New Roman"/>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E">
            <w:pPr>
              <w:pageBreakBefore w:val="0"/>
              <w:spacing w:line="240" w:lineRule="auto"/>
              <w:rPr>
                <w:rFonts w:ascii="Times New Roman" w:cs="Times New Roman" w:eastAsia="Times New Roman" w:hAnsi="Times New Roman"/>
                <w:color w:val="00000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DF">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Naming convention: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0">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Goal | Type of Asset | Title | Persona</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1">
            <w:pPr>
              <w:pageBreakBefore w:val="0"/>
              <w:spacing w:line="240" w:lineRule="auto"/>
              <w:rPr>
                <w:rFonts w:ascii="Times New Roman" w:cs="Times New Roman" w:eastAsia="Times New Roman" w:hAnsi="Times New Roman"/>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2">
            <w:pPr>
              <w:pageBreakBefore w:val="0"/>
              <w:spacing w:line="240" w:lineRule="auto"/>
              <w:rPr>
                <w:rFonts w:ascii="Times New Roman" w:cs="Times New Roman" w:eastAsia="Times New Roman" w:hAnsi="Times New Roman"/>
                <w:color w:val="00000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c9daf8" w:val="clear"/>
            <w:tcMar>
              <w:top w:w="0.0" w:type="dxa"/>
              <w:left w:w="45.0" w:type="dxa"/>
              <w:bottom w:w="0.0" w:type="dxa"/>
              <w:right w:w="45.0" w:type="dxa"/>
            </w:tcMar>
            <w:vAlign w:val="bottom"/>
          </w:tcPr>
          <w:p w:rsidR="00000000" w:rsidDel="00000000" w:rsidP="00000000" w:rsidRDefault="00000000" w:rsidRPr="00000000" w14:paraId="000000E3">
            <w:pPr>
              <w:pageBreakBefore w:val="0"/>
              <w:spacing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Lists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4">
            <w:pPr>
              <w:pageBreakBefore w:val="0"/>
              <w:spacing w:line="240" w:lineRule="auto"/>
              <w:rPr>
                <w:rFonts w:ascii="Arial" w:cs="Arial" w:eastAsia="Arial" w:hAnsi="Arial"/>
                <w:b w:val="1"/>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5">
            <w:pPr>
              <w:pageBreakBefore w:val="0"/>
              <w:spacing w:line="240" w:lineRule="auto"/>
              <w:rPr>
                <w:rFonts w:ascii="Times New Roman" w:cs="Times New Roman" w:eastAsia="Times New Roman" w:hAnsi="Times New Roman"/>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6">
            <w:pPr>
              <w:pageBreakBefore w:val="0"/>
              <w:spacing w:line="240" w:lineRule="auto"/>
              <w:rPr>
                <w:rFonts w:ascii="Times New Roman" w:cs="Times New Roman" w:eastAsia="Times New Roman" w:hAnsi="Times New Roman"/>
                <w:color w:val="00000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7">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Naming convention: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8">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Property | Value | Date Range (if applicable)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9">
            <w:pPr>
              <w:pageBreakBefore w:val="0"/>
              <w:spacing w:line="240" w:lineRule="auto"/>
              <w:rPr>
                <w:rFonts w:ascii="Times New Roman" w:cs="Times New Roman" w:eastAsia="Times New Roman" w:hAnsi="Times New Roman"/>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A">
            <w:pPr>
              <w:pageBreakBefore w:val="0"/>
              <w:spacing w:line="240" w:lineRule="auto"/>
              <w:rPr>
                <w:rFonts w:ascii="Times New Roman" w:cs="Times New Roman" w:eastAsia="Times New Roman" w:hAnsi="Times New Roman"/>
                <w:color w:val="00000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c9daf8" w:val="clear"/>
            <w:tcMar>
              <w:top w:w="0.0" w:type="dxa"/>
              <w:left w:w="45.0" w:type="dxa"/>
              <w:bottom w:w="0.0" w:type="dxa"/>
              <w:right w:w="45.0" w:type="dxa"/>
            </w:tcMar>
            <w:vAlign w:val="bottom"/>
          </w:tcPr>
          <w:p w:rsidR="00000000" w:rsidDel="00000000" w:rsidP="00000000" w:rsidRDefault="00000000" w:rsidRPr="00000000" w14:paraId="000000EB">
            <w:pPr>
              <w:pageBreakBefore w:val="0"/>
              <w:spacing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Workflows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C">
            <w:pPr>
              <w:pageBreakBefore w:val="0"/>
              <w:spacing w:line="240" w:lineRule="auto"/>
              <w:rPr>
                <w:rFonts w:ascii="Arial" w:cs="Arial" w:eastAsia="Arial" w:hAnsi="Arial"/>
                <w:b w:val="1"/>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D">
            <w:pPr>
              <w:pageBreakBefore w:val="0"/>
              <w:spacing w:line="240" w:lineRule="auto"/>
              <w:rPr>
                <w:rFonts w:ascii="Times New Roman" w:cs="Times New Roman" w:eastAsia="Times New Roman" w:hAnsi="Times New Roman"/>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E">
            <w:pPr>
              <w:pageBreakBefore w:val="0"/>
              <w:spacing w:line="240" w:lineRule="auto"/>
              <w:rPr>
                <w:rFonts w:ascii="Times New Roman" w:cs="Times New Roman" w:eastAsia="Times New Roman" w:hAnsi="Times New Roman"/>
                <w:color w:val="00000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EF">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Naming convention: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0">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(Internal) | Goal (Objective) | Persona (Value)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1">
            <w:pPr>
              <w:pageBreakBefore w:val="0"/>
              <w:spacing w:line="240" w:lineRule="auto"/>
              <w:rPr>
                <w:rFonts w:ascii="Times New Roman" w:cs="Times New Roman" w:eastAsia="Times New Roman" w:hAnsi="Times New Roman"/>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2">
            <w:pPr>
              <w:pageBreakBefore w:val="0"/>
              <w:spacing w:line="240" w:lineRule="auto"/>
              <w:rPr>
                <w:rFonts w:ascii="Times New Roman" w:cs="Times New Roman" w:eastAsia="Times New Roman" w:hAnsi="Times New Roman"/>
                <w:color w:val="00000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c9daf8" w:val="clear"/>
            <w:tcMar>
              <w:top w:w="0.0" w:type="dxa"/>
              <w:left w:w="45.0" w:type="dxa"/>
              <w:bottom w:w="0.0" w:type="dxa"/>
              <w:right w:w="45.0" w:type="dxa"/>
            </w:tcMar>
            <w:vAlign w:val="bottom"/>
          </w:tcPr>
          <w:p w:rsidR="00000000" w:rsidDel="00000000" w:rsidP="00000000" w:rsidRDefault="00000000" w:rsidRPr="00000000" w14:paraId="000000F3">
            <w:pPr>
              <w:pageBreakBefore w:val="0"/>
              <w:spacing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Forms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4">
            <w:pPr>
              <w:pageBreakBefore w:val="0"/>
              <w:spacing w:line="240" w:lineRule="auto"/>
              <w:rPr>
                <w:rFonts w:ascii="Arial" w:cs="Arial" w:eastAsia="Arial" w:hAnsi="Arial"/>
                <w:b w:val="1"/>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5">
            <w:pPr>
              <w:pageBreakBefore w:val="0"/>
              <w:spacing w:line="240" w:lineRule="auto"/>
              <w:rPr>
                <w:rFonts w:ascii="Times New Roman" w:cs="Times New Roman" w:eastAsia="Times New Roman" w:hAnsi="Times New Roman"/>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6">
            <w:pPr>
              <w:pageBreakBefore w:val="0"/>
              <w:spacing w:line="240" w:lineRule="auto"/>
              <w:rPr>
                <w:rFonts w:ascii="Times New Roman" w:cs="Times New Roman" w:eastAsia="Times New Roman" w:hAnsi="Times New Roman"/>
                <w:color w:val="00000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7">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Naming convention:</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8">
            <w:pPr>
              <w:pageBreakBefore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Page / Asset | Stage of Funnel</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9">
            <w:pPr>
              <w:pageBreakBefore w:val="0"/>
              <w:spacing w:line="240" w:lineRule="auto"/>
              <w:rPr>
                <w:rFonts w:ascii="Times New Roman" w:cs="Times New Roman" w:eastAsia="Times New Roman" w:hAnsi="Times New Roman"/>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A">
            <w:pPr>
              <w:pageBreakBefore w:val="0"/>
              <w:spacing w:line="240" w:lineRule="auto"/>
              <w:rPr>
                <w:rFonts w:ascii="Times New Roman" w:cs="Times New Roman" w:eastAsia="Times New Roman" w:hAnsi="Times New Roman"/>
                <w:color w:val="000000"/>
              </w:rPr>
            </w:pP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B">
            <w:pPr>
              <w:pageBreakBefore w:val="0"/>
              <w:spacing w:line="240" w:lineRule="auto"/>
              <w:rPr>
                <w:rFonts w:ascii="Times New Roman" w:cs="Times New Roman" w:eastAsia="Times New Roman" w:hAnsi="Times New Roman"/>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C">
            <w:pPr>
              <w:pageBreakBefore w:val="0"/>
              <w:spacing w:line="240" w:lineRule="auto"/>
              <w:rPr>
                <w:rFonts w:ascii="Times New Roman" w:cs="Times New Roman" w:eastAsia="Times New Roman" w:hAnsi="Times New Roman"/>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D">
            <w:pPr>
              <w:pageBreakBefore w:val="0"/>
              <w:spacing w:line="240" w:lineRule="auto"/>
              <w:rPr>
                <w:rFonts w:ascii="Times New Roman" w:cs="Times New Roman" w:eastAsia="Times New Roman" w:hAnsi="Times New Roman"/>
                <w:color w:val="00000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FE">
            <w:pPr>
              <w:pageBreakBefore w:val="0"/>
              <w:spacing w:line="240" w:lineRule="auto"/>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ageBreakBefore w:val="0"/>
        <w:rPr/>
      </w:pPr>
      <w:r w:rsidDel="00000000" w:rsidR="00000000" w:rsidRPr="00000000">
        <w:rPr>
          <w:rtl w:val="0"/>
        </w:rPr>
      </w:r>
    </w:p>
    <w:p w:rsidR="00000000" w:rsidDel="00000000" w:rsidP="00000000" w:rsidRDefault="00000000" w:rsidRPr="00000000" w14:paraId="00000103">
      <w:pPr>
        <w:pStyle w:val="Heading1"/>
        <w:pageBreakBefore w:val="0"/>
        <w:jc w:val="both"/>
        <w:rPr>
          <w:color w:val="7030a0"/>
        </w:rPr>
      </w:pPr>
      <w:r w:rsidDel="00000000" w:rsidR="00000000" w:rsidRPr="00000000">
        <w:rPr>
          <w:color w:val="7030a0"/>
          <w:rtl w:val="0"/>
        </w:rPr>
        <w:t xml:space="preserve">Get leadership to sign! </w:t>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spacing w:line="240" w:lineRule="auto"/>
        <w:rPr>
          <w:color w:val="000000"/>
          <w:sz w:val="24"/>
          <w:szCs w:val="24"/>
        </w:rPr>
      </w:pPr>
      <w:r w:rsidDel="00000000" w:rsidR="00000000" w:rsidRPr="00000000">
        <w:rPr>
          <w:rtl w:val="0"/>
        </w:rPr>
      </w:r>
    </w:p>
    <w:tbl>
      <w:tblPr>
        <w:tblStyle w:val="Table5"/>
        <w:tblW w:w="10125.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5"/>
        <w:gridCol w:w="1785"/>
        <w:gridCol w:w="4245"/>
        <w:tblGridChange w:id="0">
          <w:tblGrid>
            <w:gridCol w:w="4095"/>
            <w:gridCol w:w="1785"/>
            <w:gridCol w:w="4245"/>
          </w:tblGrid>
        </w:tblGridChange>
      </w:tblGrid>
      <w:tr>
        <w:trPr>
          <w:cantSplit w:val="0"/>
          <w:tblHeader w:val="0"/>
        </w:trPr>
        <w:tc>
          <w:tcPr>
            <w:gridSpan w:val="3"/>
            <w:tcBorders>
              <w:top w:color="003366" w:space="0" w:sz="4" w:val="single"/>
              <w:left w:color="003366" w:space="0" w:sz="4" w:val="single"/>
              <w:bottom w:color="003366" w:space="0" w:sz="4" w:val="single"/>
              <w:right w:color="003366" w:space="0" w:sz="4" w:val="single"/>
            </w:tcBorders>
          </w:tcPr>
          <w:p w:rsidR="00000000" w:rsidDel="00000000" w:rsidP="00000000" w:rsidRDefault="00000000" w:rsidRPr="00000000" w14:paraId="00000106">
            <w:pPr>
              <w:pageBreakBefore w:val="0"/>
              <w:spacing w:line="240" w:lineRule="auto"/>
              <w:rPr>
                <w:color w:val="000000"/>
                <w:sz w:val="24"/>
                <w:szCs w:val="24"/>
              </w:rPr>
            </w:pPr>
            <w:bookmarkStart w:colFirst="0" w:colLast="0" w:name="_heading=h.3j2qqm3" w:id="19"/>
            <w:bookmarkEnd w:id="19"/>
            <w:r w:rsidDel="00000000" w:rsidR="00000000" w:rsidRPr="00000000">
              <w:rPr>
                <w:color w:val="000000"/>
                <w:sz w:val="24"/>
                <w:szCs w:val="24"/>
                <w:rtl w:val="0"/>
              </w:rPr>
              <w:t xml:space="preserve">Agreement Between Parties</w:t>
            </w:r>
          </w:p>
        </w:tc>
      </w:tr>
      <w:tr>
        <w:trPr>
          <w:cantSplit w:val="0"/>
          <w:tblHeader w:val="0"/>
        </w:trPr>
        <w:tc>
          <w:tcPr>
            <w:tcBorders>
              <w:top w:color="003366"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pageBreakBefore w:val="0"/>
              <w:spacing w:line="240" w:lineRule="auto"/>
              <w:rPr>
                <w:color w:val="000000"/>
                <w:sz w:val="24"/>
                <w:szCs w:val="24"/>
              </w:rPr>
            </w:pPr>
            <w:r w:rsidDel="00000000" w:rsidR="00000000" w:rsidRPr="00000000">
              <w:rPr>
                <w:color w:val="000000"/>
                <w:sz w:val="24"/>
                <w:szCs w:val="24"/>
                <w:rtl w:val="0"/>
              </w:rPr>
              <w:t xml:space="preserve">The Marketing Team</w:t>
            </w:r>
          </w:p>
        </w:tc>
        <w:tc>
          <w:tcPr>
            <w:tcBorders>
              <w:top w:color="003366" w:space="0" w:sz="4" w:val="single"/>
              <w:left w:color="000000" w:space="0" w:sz="4" w:val="single"/>
              <w:bottom w:color="000000" w:space="0" w:sz="0" w:val="nil"/>
              <w:right w:color="000000" w:space="0" w:sz="4" w:val="single"/>
            </w:tcBorders>
          </w:tcPr>
          <w:p w:rsidR="00000000" w:rsidDel="00000000" w:rsidP="00000000" w:rsidRDefault="00000000" w:rsidRPr="00000000" w14:paraId="0000010A">
            <w:pPr>
              <w:pageBreakBefore w:val="0"/>
              <w:spacing w:line="240" w:lineRule="auto"/>
              <w:rPr>
                <w:color w:val="000000"/>
                <w:sz w:val="24"/>
                <w:szCs w:val="24"/>
              </w:rPr>
            </w:pPr>
            <w:r w:rsidDel="00000000" w:rsidR="00000000" w:rsidRPr="00000000">
              <w:rPr>
                <w:color w:val="000000"/>
                <w:sz w:val="24"/>
                <w:szCs w:val="24"/>
                <w:rtl w:val="0"/>
              </w:rPr>
              <w:t xml:space="preserve">Dept.</w:t>
            </w:r>
          </w:p>
        </w:tc>
        <w:tc>
          <w:tcPr>
            <w:tcBorders>
              <w:top w:color="003366"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pageBreakBefore w:val="0"/>
              <w:spacing w:line="240" w:lineRule="auto"/>
              <w:rPr>
                <w:color w:val="000000"/>
                <w:sz w:val="24"/>
                <w:szCs w:val="24"/>
              </w:rPr>
            </w:pPr>
            <w:r w:rsidDel="00000000" w:rsidR="00000000" w:rsidRPr="00000000">
              <w:rPr>
                <w:color w:val="000000"/>
                <w:sz w:val="24"/>
                <w:szCs w:val="24"/>
                <w:rtl w:val="0"/>
              </w:rPr>
              <w:t xml:space="preserve">The Sales Team</w:t>
            </w:r>
          </w:p>
        </w:tc>
      </w:tr>
      <w:tr>
        <w:trPr>
          <w:cantSplit w:val="0"/>
          <w:trHeight w:val="40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pageBreakBefore w:val="0"/>
              <w:spacing w:line="240" w:lineRule="auto"/>
              <w:rPr>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0D">
            <w:pPr>
              <w:pageBreakBefore w:val="0"/>
              <w:spacing w:line="240" w:lineRule="auto"/>
              <w:rPr>
                <w:color w:val="000000"/>
                <w:sz w:val="24"/>
                <w:szCs w:val="24"/>
              </w:rPr>
            </w:pPr>
            <w:r w:rsidDel="00000000" w:rsidR="00000000" w:rsidRPr="00000000">
              <w:rPr>
                <w:color w:val="00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pageBreakBefore w:val="0"/>
              <w:spacing w:line="240" w:lineRule="auto"/>
              <w:rPr>
                <w:color w:val="000000"/>
                <w:sz w:val="24"/>
                <w:szCs w:val="24"/>
              </w:rPr>
            </w:pPr>
            <w:r w:rsidDel="00000000" w:rsidR="00000000" w:rsidRPr="00000000">
              <w:rPr>
                <w:rtl w:val="0"/>
              </w:rPr>
            </w:r>
          </w:p>
        </w:tc>
      </w:tr>
      <w:tr>
        <w:trPr>
          <w:cantSplit w:val="0"/>
          <w:trHeight w:val="44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pageBreakBefore w:val="0"/>
              <w:spacing w:line="240" w:lineRule="auto"/>
              <w:rPr>
                <w:color w:val="000000"/>
                <w:sz w:val="24"/>
                <w:szCs w:val="24"/>
              </w:rPr>
            </w:pPr>
            <w:r w:rsidDel="00000000" w:rsidR="00000000" w:rsidRPr="00000000">
              <w:rPr>
                <w:color w:val="000000"/>
                <w:sz w:val="24"/>
                <w:szCs w:val="24"/>
                <w:rtl w:val="0"/>
              </w:rPr>
              <w:t xml:space="preserve">CMO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10">
            <w:pPr>
              <w:pageBreakBefore w:val="0"/>
              <w:spacing w:line="240" w:lineRule="auto"/>
              <w:rPr>
                <w:color w:val="000000"/>
                <w:sz w:val="24"/>
                <w:szCs w:val="24"/>
              </w:rPr>
            </w:pPr>
            <w:r w:rsidDel="00000000" w:rsidR="00000000" w:rsidRPr="00000000">
              <w:rPr>
                <w:color w:val="000000"/>
                <w:sz w:val="24"/>
                <w:szCs w:val="24"/>
                <w:rtl w:val="0"/>
              </w:rPr>
              <w:t xml:space="preserve">Title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pageBreakBefore w:val="0"/>
              <w:spacing w:line="240" w:lineRule="auto"/>
              <w:rPr>
                <w:color w:val="000000"/>
                <w:sz w:val="24"/>
                <w:szCs w:val="24"/>
              </w:rPr>
            </w:pPr>
            <w:r w:rsidDel="00000000" w:rsidR="00000000" w:rsidRPr="00000000">
              <w:rPr>
                <w:color w:val="000000"/>
                <w:sz w:val="24"/>
                <w:szCs w:val="24"/>
                <w:rtl w:val="0"/>
              </w:rPr>
              <w:t xml:space="preserve">Head of Sales</w:t>
            </w:r>
          </w:p>
        </w:tc>
      </w:tr>
      <w:tr>
        <w:trPr>
          <w:cantSplit w:val="0"/>
          <w:trHeight w:val="2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2">
            <w:pPr>
              <w:pageBreakBefore w:val="0"/>
              <w:spacing w:line="240" w:lineRule="auto"/>
              <w:rPr>
                <w:color w:val="000000"/>
                <w:sz w:val="24"/>
                <w:szCs w:val="24"/>
              </w:rPr>
            </w:pPr>
            <w:r w:rsidDel="00000000" w:rsidR="00000000" w:rsidRPr="00000000">
              <w:rPr>
                <w:rtl w:val="0"/>
              </w:rPr>
            </w:r>
          </w:p>
          <w:p w:rsidR="00000000" w:rsidDel="00000000" w:rsidP="00000000" w:rsidRDefault="00000000" w:rsidRPr="00000000" w14:paraId="00000113">
            <w:pPr>
              <w:pageBreakBefore w:val="0"/>
              <w:spacing w:line="240" w:lineRule="auto"/>
              <w:rPr>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14">
            <w:pPr>
              <w:pageBreakBefore w:val="0"/>
              <w:spacing w:line="240" w:lineRule="auto"/>
              <w:rPr>
                <w:color w:val="000000"/>
                <w:sz w:val="24"/>
                <w:szCs w:val="24"/>
              </w:rPr>
            </w:pPr>
            <w:r w:rsidDel="00000000" w:rsidR="00000000" w:rsidRPr="00000000">
              <w:rPr>
                <w:color w:val="000000"/>
                <w:sz w:val="24"/>
                <w:szCs w:val="24"/>
                <w:rtl w:val="0"/>
              </w:rPr>
              <w:t xml:space="preserve">Signature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pageBreakBefore w:val="0"/>
              <w:spacing w:line="240" w:lineRule="auto"/>
              <w:rPr>
                <w:color w:val="000000"/>
                <w:sz w:val="24"/>
                <w:szCs w:val="2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pageBreakBefore w:val="0"/>
              <w:spacing w:line="240" w:lineRule="auto"/>
              <w:rPr>
                <w:color w:val="000000"/>
                <w:sz w:val="24"/>
                <w:szCs w:val="24"/>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17">
            <w:pPr>
              <w:pageBreakBefore w:val="0"/>
              <w:spacing w:line="240" w:lineRule="auto"/>
              <w:rPr>
                <w:color w:val="000000"/>
                <w:sz w:val="24"/>
                <w:szCs w:val="24"/>
              </w:rPr>
            </w:pPr>
            <w:r w:rsidDel="00000000" w:rsidR="00000000" w:rsidRPr="00000000">
              <w:rPr>
                <w:color w:val="000000"/>
                <w:sz w:val="24"/>
                <w:szCs w:val="24"/>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8">
            <w:pPr>
              <w:pageBreakBefore w:val="0"/>
              <w:spacing w:line="240" w:lineRule="auto"/>
              <w:rPr>
                <w:color w:val="000000"/>
                <w:sz w:val="24"/>
                <w:szCs w:val="24"/>
              </w:rPr>
            </w:pPr>
            <w:r w:rsidDel="00000000" w:rsidR="00000000" w:rsidRPr="00000000">
              <w:rPr>
                <w:rtl w:val="0"/>
              </w:rPr>
            </w:r>
          </w:p>
        </w:tc>
      </w:tr>
    </w:tbl>
    <w:p w:rsidR="00000000" w:rsidDel="00000000" w:rsidP="00000000" w:rsidRDefault="00000000" w:rsidRPr="00000000" w14:paraId="00000119">
      <w:pPr>
        <w:pageBreakBefore w:val="0"/>
        <w:spacing w:line="240" w:lineRule="auto"/>
        <w:ind w:left="288" w:firstLine="0"/>
        <w:rPr>
          <w:color w:val="595959"/>
        </w:rPr>
      </w:pPr>
      <w:r w:rsidDel="00000000" w:rsidR="00000000" w:rsidRPr="00000000">
        <w:rPr>
          <w:rtl w:val="0"/>
        </w:rPr>
      </w:r>
    </w:p>
    <w:p w:rsidR="00000000" w:rsidDel="00000000" w:rsidP="00000000" w:rsidRDefault="00000000" w:rsidRPr="00000000" w14:paraId="0000011A">
      <w:pPr>
        <w:pageBreakBefore w:val="0"/>
        <w:rPr/>
      </w:pPr>
      <w:r w:rsidDel="00000000" w:rsidR="00000000" w:rsidRPr="00000000">
        <w:rPr>
          <w:rtl w:val="0"/>
        </w:rPr>
      </w:r>
    </w:p>
    <w:sectPr>
      <w:headerReference r:id="rId9" w:type="default"/>
      <w:pgSz w:h="16834" w:w="11909" w:orient="portrait"/>
      <w:pgMar w:bottom="239"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c4043"/>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Montserrat Medium" w:cs="Montserrat Medium" w:eastAsia="Montserrat Medium" w:hAnsi="Montserrat Medium"/>
      <w:color w:val="6852fb"/>
      <w:sz w:val="36"/>
      <w:szCs w:val="36"/>
    </w:rPr>
  </w:style>
  <w:style w:type="paragraph" w:styleId="Heading2">
    <w:name w:val="heading 2"/>
    <w:basedOn w:val="Normal"/>
    <w:next w:val="Normal"/>
    <w:pPr>
      <w:keepNext w:val="1"/>
      <w:keepLines w:val="1"/>
      <w:pageBreakBefore w:val="0"/>
    </w:pPr>
    <w:rPr>
      <w:rFonts w:ascii="Montserrat SemiBold" w:cs="Montserrat SemiBold" w:eastAsia="Montserrat SemiBold" w:hAnsi="Montserrat SemiBold"/>
      <w:color w:val="6852fb"/>
      <w:sz w:val="28"/>
      <w:szCs w:val="28"/>
    </w:rPr>
  </w:style>
  <w:style w:type="paragraph" w:styleId="Heading3">
    <w:name w:val="heading 3"/>
    <w:basedOn w:val="Normal"/>
    <w:next w:val="Normal"/>
    <w:pPr>
      <w:keepNext w:val="1"/>
      <w:keepLines w:val="1"/>
      <w:pageBreakBefore w:val="0"/>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rFonts w:ascii="Montserrat SemiBold" w:cs="Montserrat SemiBold" w:eastAsia="Montserrat SemiBold" w:hAnsi="Montserrat SemiBold"/>
      <w:color w:val="01d4cf"/>
      <w:sz w:val="42"/>
      <w:szCs w:val="4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outlineLvl w:val="0"/>
    </w:pPr>
    <w:rPr>
      <w:rFonts w:ascii="Montserrat Medium" w:cs="Montserrat Medium" w:eastAsia="Montserrat Medium" w:hAnsi="Montserrat Medium"/>
      <w:color w:val="6852fb"/>
      <w:sz w:val="36"/>
      <w:szCs w:val="36"/>
    </w:rPr>
  </w:style>
  <w:style w:type="paragraph" w:styleId="Heading2">
    <w:name w:val="heading 2"/>
    <w:basedOn w:val="Normal"/>
    <w:next w:val="Normal"/>
    <w:uiPriority w:val="9"/>
    <w:semiHidden w:val="1"/>
    <w:unhideWhenUsed w:val="1"/>
    <w:qFormat w:val="1"/>
    <w:pPr>
      <w:keepNext w:val="1"/>
      <w:keepLines w:val="1"/>
      <w:outlineLvl w:val="1"/>
    </w:pPr>
    <w:rPr>
      <w:rFonts w:ascii="Montserrat SemiBold" w:cs="Montserrat SemiBold" w:eastAsia="Montserrat SemiBold" w:hAnsi="Montserrat SemiBold"/>
      <w:color w:val="6852fb"/>
      <w:sz w:val="28"/>
      <w:szCs w:val="28"/>
    </w:rPr>
  </w:style>
  <w:style w:type="paragraph" w:styleId="Heading3">
    <w:name w:val="heading 3"/>
    <w:basedOn w:val="Normal"/>
    <w:next w:val="Normal"/>
    <w:uiPriority w:val="9"/>
    <w:semiHidden w:val="1"/>
    <w:unhideWhenUsed w:val="1"/>
    <w:qFormat w:val="1"/>
    <w:pPr>
      <w:keepNext w:val="1"/>
      <w:keepLines w:val="1"/>
      <w:outlineLvl w:val="2"/>
    </w:pPr>
    <w:rPr>
      <w:b w:val="1"/>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Pr>
    <w:rPr>
      <w:rFonts w:ascii="Montserrat SemiBold" w:cs="Montserrat SemiBold" w:eastAsia="Montserrat SemiBold" w:hAnsi="Montserrat SemiBold"/>
      <w:color w:val="01d4cf"/>
      <w:sz w:val="42"/>
      <w:szCs w:val="42"/>
    </w:rPr>
  </w:style>
  <w:style w:type="paragraph" w:styleId="Subtitle">
    <w:name w:val="Subtitle"/>
    <w:basedOn w:val="Normal"/>
    <w:next w:val="Normal"/>
    <w:uiPriority w:val="11"/>
    <w:qFormat w:val="1"/>
    <w:pPr>
      <w:keepNext w:val="1"/>
      <w:keepLines w:val="1"/>
    </w:pPr>
    <w:rPr>
      <w:i w:val="1"/>
      <w:sz w:val="32"/>
      <w:szCs w:val="32"/>
    </w:rPr>
  </w:style>
  <w:style w:type="table" w:styleId="a"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F27924"/>
    <w:pPr>
      <w:tabs>
        <w:tab w:val="center" w:pos="4680"/>
        <w:tab w:val="right" w:pos="9360"/>
      </w:tabs>
      <w:spacing w:line="240" w:lineRule="auto"/>
    </w:pPr>
  </w:style>
  <w:style w:type="character" w:styleId="HeaderChar" w:customStyle="1">
    <w:name w:val="Header Char"/>
    <w:basedOn w:val="DefaultParagraphFont"/>
    <w:link w:val="Header"/>
    <w:uiPriority w:val="99"/>
    <w:rsid w:val="00F27924"/>
  </w:style>
  <w:style w:type="paragraph" w:styleId="Footer">
    <w:name w:val="footer"/>
    <w:basedOn w:val="Normal"/>
    <w:link w:val="FooterChar"/>
    <w:uiPriority w:val="99"/>
    <w:unhideWhenUsed w:val="1"/>
    <w:rsid w:val="00F27924"/>
    <w:pPr>
      <w:tabs>
        <w:tab w:val="center" w:pos="4680"/>
        <w:tab w:val="right" w:pos="9360"/>
      </w:tabs>
      <w:spacing w:line="240" w:lineRule="auto"/>
    </w:pPr>
  </w:style>
  <w:style w:type="character" w:styleId="FooterChar" w:customStyle="1">
    <w:name w:val="Footer Char"/>
    <w:basedOn w:val="DefaultParagraphFont"/>
    <w:link w:val="Footer"/>
    <w:uiPriority w:val="99"/>
    <w:rsid w:val="00F27924"/>
  </w:style>
  <w:style w:type="paragraph" w:styleId="ListParagraph">
    <w:name w:val="List Paragraph"/>
    <w:basedOn w:val="Normal"/>
    <w:uiPriority w:val="34"/>
    <w:qFormat w:val="1"/>
    <w:rsid w:val="00F27924"/>
    <w:pPr>
      <w:ind w:left="720"/>
      <w:contextualSpacing w:val="1"/>
    </w:pPr>
  </w:style>
  <w:style w:type="character" w:styleId="Heading1Char" w:customStyle="1">
    <w:name w:val="Heading 1 Char"/>
    <w:basedOn w:val="DefaultParagraphFont"/>
    <w:link w:val="Heading1"/>
    <w:uiPriority w:val="9"/>
    <w:rsid w:val="003B737E"/>
    <w:rPr>
      <w:rFonts w:ascii="Montserrat Medium" w:cs="Montserrat Medium" w:eastAsia="Montserrat Medium" w:hAnsi="Montserrat Medium"/>
      <w:color w:val="6852fb"/>
      <w:sz w:val="36"/>
      <w:szCs w:val="36"/>
    </w:rPr>
  </w:style>
  <w:style w:type="table" w:styleId="TableGrid">
    <w:name w:val="Table Grid"/>
    <w:basedOn w:val="TableNormal"/>
    <w:uiPriority w:val="39"/>
    <w:rsid w:val="000A41FA"/>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pPr>
    <w:rPr>
      <w:i w:val="1"/>
      <w:sz w:val="32"/>
      <w:szCs w:val="32"/>
    </w:rPr>
  </w:style>
  <w:style w:type="table" w:styleId="Table1">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pPr>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pPr>
      <w:spacing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Medium-italic.ttf"/><Relationship Id="rId10" Type="http://schemas.openxmlformats.org/officeDocument/2006/relationships/font" Target="fonts/MontserratMedium-bold.ttf"/><Relationship Id="rId12" Type="http://schemas.openxmlformats.org/officeDocument/2006/relationships/font" Target="fonts/MontserratMedium-boldItalic.ttf"/><Relationship Id="rId9" Type="http://schemas.openxmlformats.org/officeDocument/2006/relationships/font" Target="fonts/MontserratMedium-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Q7IeGHFdZwgKDcFYprqkGhIV9A==">AMUW2mVCEWiYVPh0gb6zUlvFMBjH2bhtnI5LjlXZQvroKmwVIykQ5MYpc4QRltNNNZ6juPdupan14LcZZrvKQJwAEHfnywAUwIVKlWemK1hDtXVypyN30EpF3pbrp9dD8YhkZLq2FcfpbWPRIHw2Xb4+qeb63jphMC+Hn6n73l1saVDhrYE2DCqbRCwqtGtA0HyVZ/7zEQxPySzHjyazvt04deq3Hh1JOySaAgn6QTEIKlPdMhCQfSvF1boODVny+ld6f0b8I1rwiHrPPVoJSxufmr2LoN+YKlsMtBA4VKPfj2Lysg5IAtFkhunlZHIRTM+SsEFJ+Sp4QKYekT8F31VaI68sRiupDPJtK+ORTG0rsbY1ZYEG01Vp5mh9wHozghg7na6BCeES4LaYf25kkolWIgPaJjHj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2020-09-22T19:20:00Z</dcterms:created>
</cp:coreProperties>
</file>