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AD65325" w:rsidR="00581310" w:rsidRPr="00802699" w:rsidRDefault="00B64ED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Notlicht </w:t>
      </w:r>
      <w:r w:rsidR="005C6570">
        <w:rPr>
          <w:rFonts w:ascii="Microsoft YaHei UI Light" w:eastAsia="Microsoft YaHei UI Light" w:hAnsi="Microsoft YaHei UI Light"/>
          <w:b/>
          <w:u w:val="single"/>
        </w:rPr>
        <w:t>SIGMA-L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5C6570">
        <w:rPr>
          <w:rFonts w:ascii="Microsoft YaHei UI Light" w:eastAsia="Microsoft YaHei UI Light" w:hAnsi="Microsoft YaHei UI Light"/>
          <w:b/>
        </w:rPr>
        <w:t>4</w:t>
      </w:r>
      <w:r w:rsidR="00765B06">
        <w:rPr>
          <w:rFonts w:ascii="Microsoft YaHei UI Light" w:eastAsia="Microsoft YaHei UI Light" w:hAnsi="Microsoft YaHei UI Light"/>
          <w:b/>
        </w:rPr>
        <w:t>9</w:t>
      </w:r>
      <w:r w:rsidR="005C6570">
        <w:rPr>
          <w:rFonts w:ascii="Microsoft YaHei UI Light" w:eastAsia="Microsoft YaHei UI Light" w:hAnsi="Microsoft YaHei UI Light"/>
          <w:b/>
        </w:rPr>
        <w:t xml:space="preserve"> </w:t>
      </w:r>
      <w:r>
        <w:rPr>
          <w:rFonts w:ascii="Microsoft YaHei UI Light" w:eastAsia="Microsoft YaHei UI Light" w:hAnsi="Microsoft YaHei UI Light"/>
          <w:b/>
        </w:rPr>
        <w:t>EB</w:t>
      </w:r>
    </w:p>
    <w:p w14:paraId="2445432F" w14:textId="72EA59D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 xml:space="preserve">Rettungszeichenleuchte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65B06">
        <w:rPr>
          <w:rFonts w:ascii="Microsoft YaHei UI Light" w:eastAsia="Microsoft YaHei UI Light" w:hAnsi="Microsoft YaHei UI Light"/>
          <w:b/>
          <w:sz w:val="18"/>
          <w:szCs w:val="18"/>
        </w:rPr>
        <w:t>350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765B06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65B06">
        <w:rPr>
          <w:rFonts w:ascii="Microsoft YaHei UI Light" w:eastAsia="Microsoft YaHei UI Light" w:hAnsi="Microsoft YaHei UI Light" w:cs="Calibri"/>
          <w:b/>
          <w:sz w:val="18"/>
          <w:szCs w:val="18"/>
        </w:rPr>
        <w:t>324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 x </w:t>
      </w:r>
      <w:r w:rsidR="00765B06">
        <w:rPr>
          <w:rFonts w:ascii="Microsoft YaHei UI Light" w:eastAsia="Microsoft YaHei UI Light" w:hAnsi="Microsoft YaHei UI Light" w:cs="Calibri"/>
          <w:b/>
          <w:sz w:val="18"/>
          <w:szCs w:val="18"/>
        </w:rPr>
        <w:t>199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9CCE643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Einzelbatterie-Rettungszeichenleuchte Universalmontage nach DIN EN 60598-1/2-22 und DIN EN 1838 zur Verwendung in Sicherheitsbeleuchtungsanlagen gemäß DIN VDE 0108-100 und DIN EN 50172.</w:t>
      </w:r>
    </w:p>
    <w:p w14:paraId="34AA6A3D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Extrem schlankes, ansprechendes Gehäuse aus Polycarbonat. </w:t>
      </w:r>
    </w:p>
    <w:p w14:paraId="08BA6E18" w14:textId="1CD13B45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Schraubenloser, leicht zu handhabender Verschl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uss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mechanismus. </w:t>
      </w:r>
    </w:p>
    <w:p w14:paraId="2192DB4A" w14:textId="5A2DA4DF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Ausführung als Scheibenleuchte mit 10 mm Lichtlenkscheibe und austauschbaren Piktogrammen.</w:t>
      </w:r>
    </w:p>
    <w:p w14:paraId="19F37D54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Zum Betrieb der eingebauten LED kommt ein Konstantstrom-Versorgungsgerät zum Einsatz, welches folgende Spezifikationen erfüllt:</w:t>
      </w:r>
    </w:p>
    <w:p w14:paraId="2D1BB205" w14:textId="0F0E4D58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V AC/DC zugelassene Netzsicherung</w:t>
      </w:r>
    </w:p>
    <w:p w14:paraId="1A892DA1" w14:textId="34BD96FF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Inrushcurrent max. 10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</w:t>
      </w:r>
    </w:p>
    <w:p w14:paraId="200817ED" w14:textId="57ECDBEA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Spannungsfestigkeit (Surge) mind. 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kV</w:t>
      </w:r>
    </w:p>
    <w:p w14:paraId="70E5CC5E" w14:textId="6C7F359D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Die Leuchte ist für Dauer- und Bereitschaftsschaltung geeignet.</w:t>
      </w:r>
    </w:p>
    <w:p w14:paraId="3ADE211E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Mit integrierter Selbstüberwachungseinrichtung Selflux für</w:t>
      </w:r>
    </w:p>
    <w:p w14:paraId="76A9562F" w14:textId="07761413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permanente Ladungsüberwachung und Ladungsstörung 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in.</w:t>
      </w:r>
    </w:p>
    <w:p w14:paraId="595C448E" w14:textId="6EDA7109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automatischen, wöchentlichen Funktionstest und jährlichen Brenndauertest</w:t>
      </w:r>
    </w:p>
    <w:p w14:paraId="43BEE29D" w14:textId="0789E456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Speicherung der letzten Testergebnisse und Meldung über 3-farbige LED</w:t>
      </w:r>
    </w:p>
    <w:p w14:paraId="3EBC98A4" w14:textId="7CE39813" w:rsidR="007F74FA" w:rsidRPr="005C657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24E136D" w14:textId="77777777" w:rsidR="005C6570" w:rsidRPr="00802699" w:rsidRDefault="005C657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1E64C46" w:rsidR="007F74FA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Erkennungsweite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5A3FA139" w14:textId="4B2741F3" w:rsidR="00B64ED0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NiMh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>-Akku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  <w:t>4,8 V | 0,8 Ah</w:t>
      </w:r>
    </w:p>
    <w:p w14:paraId="3C19E0D1" w14:textId="7C9ACE53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Netzanschlussleistung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VA</w:t>
      </w:r>
    </w:p>
    <w:p w14:paraId="6850BD77" w14:textId="333A4B73" w:rsidR="00CE650D" w:rsidRDefault="00CE650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Batterie-Stromaufnahme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6AAF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491545F" w14:textId="6DD2A772" w:rsidR="000179E0" w:rsidRDefault="000179E0" w:rsidP="00CE650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Nennbetriebsdauer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3 h</w:t>
      </w:r>
    </w:p>
    <w:p w14:paraId="091BF790" w14:textId="2259EE53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6AAF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8B36E71" w14:textId="3A61C7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5.000 K</w:t>
      </w:r>
    </w:p>
    <w:p w14:paraId="42BC57AA" w14:textId="1FB6110C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6AAF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195D764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6AAF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73FD6C42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6AAF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FE81FE2" w14:textId="77777777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3BC3B7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4E348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56C820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1E8568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23865F8F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0CB68E" w14:textId="03C45BFA" w:rsidR="00765B06" w:rsidRDefault="00765B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F093900" w14:textId="77777777" w:rsidR="00765B06" w:rsidRDefault="00765B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035393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317B2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7237146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2157C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F7BDD8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08C2CD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324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8F3BD9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8275E">
        <w:rPr>
          <w:rFonts w:ascii="Microsoft YaHei UI Light" w:eastAsia="Microsoft YaHei UI Light" w:hAnsi="Microsoft YaHei UI Light" w:cs="Arial"/>
          <w:sz w:val="18"/>
          <w:szCs w:val="18"/>
        </w:rPr>
        <w:t>1,2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75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6B6EF02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023AB8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54D37B95" w14:textId="01FBF7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D3490D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0C6B8B4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694F27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AAC697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69ED61C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| 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24A510CF" w:rsidR="00BE5A86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Notlicht </w:t>
      </w:r>
      <w:r w:rsidR="005C6570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SIGMA-L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765B06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EB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bCs/>
          <w:sz w:val="18"/>
          <w:szCs w:val="18"/>
        </w:rPr>
        <w:t>SL4</w:t>
      </w:r>
      <w:r w:rsidR="00765B06">
        <w:rPr>
          <w:rFonts w:ascii="Microsoft YaHei UI Light" w:eastAsia="Microsoft YaHei UI Light" w:hAnsi="Microsoft YaHei UI Light" w:cs="Arial"/>
          <w:bCs/>
          <w:sz w:val="18"/>
          <w:szCs w:val="18"/>
        </w:rPr>
        <w:t>9DMS0003SL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81ED0C9" w:rsidR="00C81175" w:rsidRDefault="000317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3D3D"/>
    <w:multiLevelType w:val="hybridMultilevel"/>
    <w:tmpl w:val="F1948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E898CE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B2C"/>
    <w:multiLevelType w:val="hybridMultilevel"/>
    <w:tmpl w:val="0CC65B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70A8F8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79E0"/>
    <w:rsid w:val="00023AB8"/>
    <w:rsid w:val="000277CD"/>
    <w:rsid w:val="000317B2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8275E"/>
    <w:rsid w:val="00413939"/>
    <w:rsid w:val="00434F8F"/>
    <w:rsid w:val="00581310"/>
    <w:rsid w:val="005A053C"/>
    <w:rsid w:val="005C6570"/>
    <w:rsid w:val="00676685"/>
    <w:rsid w:val="00682A9B"/>
    <w:rsid w:val="006D6216"/>
    <w:rsid w:val="006E0096"/>
    <w:rsid w:val="00760B4A"/>
    <w:rsid w:val="00765B06"/>
    <w:rsid w:val="007B6644"/>
    <w:rsid w:val="007F74FA"/>
    <w:rsid w:val="00802699"/>
    <w:rsid w:val="00843664"/>
    <w:rsid w:val="00894D1F"/>
    <w:rsid w:val="008F6AAF"/>
    <w:rsid w:val="0094337C"/>
    <w:rsid w:val="00992733"/>
    <w:rsid w:val="009A6E1F"/>
    <w:rsid w:val="00A11273"/>
    <w:rsid w:val="00A72EF0"/>
    <w:rsid w:val="00AC163B"/>
    <w:rsid w:val="00AD668A"/>
    <w:rsid w:val="00B64ED0"/>
    <w:rsid w:val="00B744DA"/>
    <w:rsid w:val="00BE5A86"/>
    <w:rsid w:val="00C112DB"/>
    <w:rsid w:val="00C13E9E"/>
    <w:rsid w:val="00C32656"/>
    <w:rsid w:val="00C81175"/>
    <w:rsid w:val="00CA408D"/>
    <w:rsid w:val="00CB0A13"/>
    <w:rsid w:val="00CE0447"/>
    <w:rsid w:val="00CE650D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43</cp:revision>
  <dcterms:created xsi:type="dcterms:W3CDTF">2020-05-29T06:52:00Z</dcterms:created>
  <dcterms:modified xsi:type="dcterms:W3CDTF">2021-01-29T15:57:00Z</dcterms:modified>
</cp:coreProperties>
</file>