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68CB26A4" w:rsidR="00287D96" w:rsidRPr="009E264C" w:rsidRDefault="00AD6065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DeLUX </w:t>
      </w:r>
      <w:r w:rsidR="00CC07C8">
        <w:rPr>
          <w:rFonts w:ascii="Microsoft YaHei UI Light" w:eastAsia="Microsoft YaHei UI Light" w:hAnsi="Microsoft YaHei UI Light"/>
          <w:b/>
          <w:u w:val="single"/>
        </w:rPr>
        <w:t>INDUSTRY</w:t>
      </w:r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AF6327">
        <w:rPr>
          <w:rFonts w:ascii="Microsoft YaHei UI Light" w:eastAsia="Microsoft YaHei UI Light" w:hAnsi="Microsoft YaHei UI Light"/>
          <w:b/>
        </w:rPr>
        <w:t>361</w:t>
      </w:r>
    </w:p>
    <w:p w14:paraId="2445432F" w14:textId="043CFB9C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807C7">
        <w:rPr>
          <w:rFonts w:ascii="Microsoft YaHei UI Light" w:eastAsia="Microsoft YaHei UI Light" w:hAnsi="Microsoft YaHei UI Light"/>
          <w:b/>
          <w:sz w:val="18"/>
          <w:szCs w:val="18"/>
        </w:rPr>
        <w:t>Röhre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AF6327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AF6327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F6327">
        <w:rPr>
          <w:rFonts w:ascii="Microsoft YaHei UI Light" w:eastAsia="Microsoft YaHei UI Light" w:hAnsi="Microsoft YaHei UI Light"/>
          <w:b/>
          <w:sz w:val="18"/>
          <w:szCs w:val="18"/>
        </w:rPr>
        <w:t>361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14581309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VDE-zertifizierte T8-LED-Röhre aus diffusem Polycarbonat.</w:t>
      </w:r>
    </w:p>
    <w:p w14:paraId="11DEF0AD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Integrierter Aluminium-Kühlkörper für ein optimales Wärmemanagement.</w:t>
      </w:r>
    </w:p>
    <w:p w14:paraId="30C3DD5D" w14:textId="3E966C6E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Geeignet für den direkten Betrieb an 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 AC oder als Retrofit-Lampe für Leuchten mit magnetischem Vorschaltgerät (KVG/VVG). Der LED-Starter ist im Lieferumfang enthalten.</w:t>
      </w:r>
    </w:p>
    <w:p w14:paraId="650FFB52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sehr gute Farbwiedergabe, breiter Abstrahlwinkel.</w:t>
      </w:r>
    </w:p>
    <w:p w14:paraId="31295E05" w14:textId="13F6EAF3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bis zu </w:t>
      </w:r>
      <w:r w:rsidR="00AF6327">
        <w:rPr>
          <w:rFonts w:ascii="Microsoft YaHei UI Light" w:eastAsia="Microsoft YaHei UI Light" w:hAnsi="Microsoft YaHei UI Light" w:cs="Arial"/>
          <w:sz w:val="18"/>
          <w:szCs w:val="18"/>
        </w:rPr>
        <w:t>125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9F1420">
        <w:rPr>
          <w:rFonts w:ascii="Microsoft YaHei UI Light" w:eastAsia="Microsoft YaHei UI Light" w:hAnsi="Microsoft YaHei UI Light" w:cs="Arial"/>
          <w:sz w:val="18"/>
          <w:szCs w:val="18"/>
        </w:rPr>
        <w:t>/W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B08A881" w14:textId="3B1E6099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T8-Leuchtstoffröhre.</w:t>
      </w:r>
    </w:p>
    <w:p w14:paraId="363529AA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Die Endkappen sind zur besseren Positionierung drehbar ausgeführt.</w:t>
      </w:r>
    </w:p>
    <w:p w14:paraId="308C3F91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Montage in IP-Verschraubungen möglich.</w:t>
      </w:r>
    </w:p>
    <w:p w14:paraId="407169D6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59F60172" w14:textId="068E49ED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Ersatz für eine </w:t>
      </w:r>
      <w:r w:rsidR="00AF6327">
        <w:rPr>
          <w:rFonts w:ascii="Microsoft YaHei UI Light" w:eastAsia="Microsoft YaHei UI Light" w:hAnsi="Microsoft YaHei UI Light" w:cs="Arial"/>
          <w:sz w:val="18"/>
          <w:szCs w:val="18"/>
        </w:rPr>
        <w:t>361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mm T8 Leuchtstoffröhre.</w:t>
      </w:r>
    </w:p>
    <w:p w14:paraId="3EBC98A4" w14:textId="1D23851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6B5AEF3" w14:textId="77777777" w:rsidR="00E807C7" w:rsidRPr="0080269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DC2B9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max. 6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.500 K</w:t>
      </w:r>
    </w:p>
    <w:p w14:paraId="42BC57AA" w14:textId="360DC5D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5DBB1D0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4171">
        <w:rPr>
          <w:rFonts w:ascii="Microsoft YaHei UI Light" w:eastAsia="Microsoft YaHei UI Light" w:hAnsi="Microsoft YaHei UI Light" w:cs="Arial"/>
          <w:sz w:val="18"/>
          <w:szCs w:val="18"/>
        </w:rPr>
        <w:t>≥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8</w:t>
      </w:r>
      <w:r w:rsidR="007F218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0600B0D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F6327">
        <w:rPr>
          <w:rFonts w:ascii="Microsoft YaHei UI Light" w:eastAsia="Microsoft YaHei UI Light" w:hAnsi="Microsoft YaHei UI Light" w:cs="Arial"/>
          <w:sz w:val="18"/>
          <w:szCs w:val="18"/>
        </w:rPr>
        <w:t>149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5038C9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6327">
        <w:rPr>
          <w:rFonts w:ascii="Microsoft YaHei UI Light" w:eastAsia="Microsoft YaHei UI Light" w:hAnsi="Microsoft YaHei UI Light" w:cs="Arial"/>
          <w:sz w:val="18"/>
          <w:szCs w:val="18"/>
        </w:rPr>
        <w:t>34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62B070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max. 1</w:t>
      </w:r>
      <w:r w:rsidR="00AF6327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75F3E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632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DF3223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6327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2EF4F64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06997C35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93EB261" w14:textId="054E04C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D19784C" w14:textId="7528ABB6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450567C" w14:textId="0912A625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7C9DC7" w14:textId="6CF3C669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F0F8960" w14:textId="77777777" w:rsidR="00E14B55" w:rsidRDefault="00E14B5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4E0C1CA" w14:textId="0D7711D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F33194" w14:textId="2BC1CC8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4CF9DF3" w14:textId="6BEB3D6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A9EA4BB" w14:textId="77777777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42D7F1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F142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384012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Fassung | G-13</w:t>
      </w:r>
    </w:p>
    <w:p w14:paraId="2C7EE965" w14:textId="712D00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8EAB00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5A6DD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E4E302F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6327">
        <w:rPr>
          <w:rFonts w:ascii="Microsoft YaHei UI Light" w:eastAsia="Microsoft YaHei UI Light" w:hAnsi="Microsoft YaHei UI Light" w:cs="Arial"/>
          <w:sz w:val="18"/>
          <w:szCs w:val="18"/>
        </w:rPr>
        <w:t>361</w:t>
      </w:r>
      <w:r w:rsidR="00EE4171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Ø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26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52EB35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482178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K08</w:t>
      </w:r>
    </w:p>
    <w:p w14:paraId="59409DF9" w14:textId="3B503B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670DBBF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03F941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85887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116204E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5A492CD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76E7C7C" w14:textId="6C29DEF8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DeL</w:t>
      </w:r>
      <w:r w:rsidR="00C81175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UX </w:t>
      </w:r>
      <w:r w:rsidR="00CC07C8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AF6327">
        <w:rPr>
          <w:rFonts w:ascii="Microsoft YaHei UI Light" w:eastAsia="Microsoft YaHei UI Light" w:hAnsi="Microsoft YaHei UI Light" w:cs="Arial"/>
          <w:bCs/>
          <w:sz w:val="18"/>
          <w:szCs w:val="18"/>
        </w:rPr>
        <w:t>361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6.500 K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F6327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651002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F6327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2935EACD" w14:textId="663EA62F" w:rsidR="00E807C7" w:rsidRDefault="00AF632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361</w:t>
      </w:r>
      <w:r w:rsidR="00637D1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>| 5.000 K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501002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03BBC618" w14:textId="4B417BAA" w:rsidR="00E807C7" w:rsidRDefault="00AF632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361</w:t>
      </w:r>
      <w:r w:rsidR="00637D1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>| 4.000 K</w:t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401002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49EC1D" w14:textId="5D2FC704" w:rsidR="00CC07C8" w:rsidRDefault="00AF632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361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3.000 K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301002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601D5B" w14:textId="5C51FD2D" w:rsidR="00CC07C8" w:rsidRDefault="00AF632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361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2.700 K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271002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5CBFBA5B" w:rsidR="00C81175" w:rsidRPr="00AD668A" w:rsidRDefault="0071579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Starterhalterung für EVG-Umrüstungen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474588000018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001E1"/>
    <w:rsid w:val="0021473A"/>
    <w:rsid w:val="0023091B"/>
    <w:rsid w:val="00284D7C"/>
    <w:rsid w:val="00287D96"/>
    <w:rsid w:val="003F3A3B"/>
    <w:rsid w:val="004E7A11"/>
    <w:rsid w:val="00561F5A"/>
    <w:rsid w:val="005A6DDC"/>
    <w:rsid w:val="005D0FF0"/>
    <w:rsid w:val="00637D1D"/>
    <w:rsid w:val="006907F2"/>
    <w:rsid w:val="00715794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08C3"/>
    <w:rsid w:val="009E264C"/>
    <w:rsid w:val="009F1420"/>
    <w:rsid w:val="00AC163B"/>
    <w:rsid w:val="00AD6065"/>
    <w:rsid w:val="00AD668A"/>
    <w:rsid w:val="00AF6327"/>
    <w:rsid w:val="00B744DA"/>
    <w:rsid w:val="00C32656"/>
    <w:rsid w:val="00C81175"/>
    <w:rsid w:val="00CC07C8"/>
    <w:rsid w:val="00CE0447"/>
    <w:rsid w:val="00D40689"/>
    <w:rsid w:val="00DC12F0"/>
    <w:rsid w:val="00E14B55"/>
    <w:rsid w:val="00E807C7"/>
    <w:rsid w:val="00EE4171"/>
    <w:rsid w:val="00EF096F"/>
    <w:rsid w:val="00F83C78"/>
    <w:rsid w:val="00FC55BA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33</cp:revision>
  <dcterms:created xsi:type="dcterms:W3CDTF">2020-05-29T06:52:00Z</dcterms:created>
  <dcterms:modified xsi:type="dcterms:W3CDTF">2020-08-28T11:40:00Z</dcterms:modified>
</cp:coreProperties>
</file>