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7557E169" w:rsidR="00581310" w:rsidRPr="00802699" w:rsidRDefault="00CA408D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>IndustryLUX</w:t>
      </w:r>
      <w:r w:rsidR="003F6DEB">
        <w:rPr>
          <w:rFonts w:ascii="Microsoft YaHei UI Light" w:eastAsia="Microsoft YaHei UI Light" w:hAnsi="Microsoft YaHei UI Light"/>
          <w:b/>
          <w:u w:val="single"/>
        </w:rPr>
        <w:t xml:space="preserve"> FLAT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3F6DEB">
        <w:rPr>
          <w:rFonts w:ascii="Microsoft YaHei UI Light" w:eastAsia="Microsoft YaHei UI Light" w:hAnsi="Microsoft YaHei UI Light"/>
          <w:b/>
        </w:rPr>
        <w:t>NEO 78</w:t>
      </w:r>
    </w:p>
    <w:p w14:paraId="2445432F" w14:textId="1FFD6DC8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-H</w:t>
      </w:r>
      <w:r w:rsidR="00CA408D">
        <w:rPr>
          <w:rFonts w:ascii="Microsoft YaHei UI Light" w:eastAsia="Microsoft YaHei UI Light" w:hAnsi="Microsoft YaHei UI Light"/>
          <w:b/>
          <w:sz w:val="18"/>
          <w:szCs w:val="18"/>
        </w:rPr>
        <w:t>allentiefstrahler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3F6DEB">
        <w:rPr>
          <w:rFonts w:ascii="Microsoft YaHei UI Light" w:eastAsia="Microsoft YaHei UI Light" w:hAnsi="Microsoft YaHei UI Light"/>
          <w:b/>
          <w:sz w:val="18"/>
          <w:szCs w:val="18"/>
        </w:rPr>
        <w:t>max. 11.1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3F6DEB">
        <w:rPr>
          <w:rFonts w:ascii="Microsoft YaHei UI Light" w:eastAsia="Microsoft YaHei UI Light" w:hAnsi="Microsoft YaHei UI Light"/>
          <w:b/>
          <w:sz w:val="18"/>
          <w:szCs w:val="18"/>
        </w:rPr>
        <w:t>78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4C062E">
        <w:rPr>
          <w:rFonts w:ascii="Microsoft YaHei UI Light" w:eastAsia="Microsoft YaHei UI Light" w:hAnsi="Microsoft YaHei UI Light"/>
          <w:b/>
          <w:sz w:val="18"/>
          <w:szCs w:val="18"/>
        </w:rPr>
        <w:t xml:space="preserve">381 x </w:t>
      </w:r>
      <w:r w:rsidR="005C6C99">
        <w:rPr>
          <w:rFonts w:ascii="Microsoft YaHei UI Light" w:eastAsia="Microsoft YaHei UI Light" w:hAnsi="Microsoft YaHei UI Light"/>
          <w:b/>
          <w:sz w:val="18"/>
          <w:szCs w:val="18"/>
        </w:rPr>
        <w:t>289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53AC262F" w14:textId="77777777" w:rsidR="003F6DEB" w:rsidRPr="003F6DEB" w:rsidRDefault="003F6DEB" w:rsidP="003F6DE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>LED-Hallentiefstrahler für den Innen- und Außenbereich.</w:t>
      </w:r>
    </w:p>
    <w:p w14:paraId="0E41B324" w14:textId="77777777" w:rsidR="003F6DEB" w:rsidRPr="003F6DEB" w:rsidRDefault="003F6DEB" w:rsidP="003F6DE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>Optimale Lichtlenkung durch innovative Linsentechnik.</w:t>
      </w:r>
    </w:p>
    <w:p w14:paraId="09822C4C" w14:textId="77777777" w:rsidR="003F6DEB" w:rsidRPr="003F6DEB" w:rsidRDefault="003F6DEB" w:rsidP="003F6DE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Symmetrische Abstrahlcharakteristik, breit strahlend.</w:t>
      </w:r>
    </w:p>
    <w:p w14:paraId="61EA0645" w14:textId="77777777" w:rsidR="003F6DEB" w:rsidRPr="003F6DEB" w:rsidRDefault="003F6DEB" w:rsidP="003F6DE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Direkte Montage an Decke oder Wand. </w:t>
      </w: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>Montagebügel im Lieferumfang enthalten.</w:t>
      </w:r>
    </w:p>
    <w:p w14:paraId="69FF7AC7" w14:textId="77777777" w:rsidR="003F6DEB" w:rsidRPr="003F6DEB" w:rsidRDefault="003F6DEB" w:rsidP="003F6DE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Abgehängte Montage mit Kette oder Seil möglich.</w:t>
      </w: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</w:p>
    <w:p w14:paraId="09160BD9" w14:textId="77777777" w:rsidR="003F6DEB" w:rsidRPr="003F6DEB" w:rsidRDefault="003F6DEB" w:rsidP="003F6DE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>Hochwertiges Aluminium-Druckguss-Gehäuse in schwarz, pulverbeschichtet.</w:t>
      </w:r>
    </w:p>
    <w:p w14:paraId="2DD1385C" w14:textId="2BD5DC60" w:rsidR="003F6DEB" w:rsidRPr="003F6DEB" w:rsidRDefault="003F6DEB" w:rsidP="003F6DE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>Staub- und strahlwassergeschützt, schlagfest bis 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>J.</w:t>
      </w:r>
    </w:p>
    <w:p w14:paraId="4E6BE18F" w14:textId="77777777" w:rsidR="003F6DEB" w:rsidRPr="003F6DEB" w:rsidRDefault="003F6DEB" w:rsidP="003F6DE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>Effizientes Thermomanagement mit Kühlrippen.</w:t>
      </w:r>
    </w:p>
    <w:p w14:paraId="1BB9175F" w14:textId="77777777" w:rsidR="003F6DEB" w:rsidRPr="003F6DEB" w:rsidRDefault="003F6DEB" w:rsidP="003F6DE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0B8F065D" w14:textId="440E9D5B" w:rsidR="003F6DEB" w:rsidRPr="003F6DEB" w:rsidRDefault="003F6DEB" w:rsidP="003F6DE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Hohe Effizienz von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bis zu </w:t>
      </w: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>14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 lm/W.</w:t>
      </w:r>
    </w:p>
    <w:p w14:paraId="08F3D5D6" w14:textId="77777777" w:rsidR="003F6DEB" w:rsidRPr="003F6DEB" w:rsidRDefault="003F6DEB" w:rsidP="003F6DE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gleichmäßige Ausleuchtung.</w:t>
      </w:r>
    </w:p>
    <w:p w14:paraId="0D5F2120" w14:textId="77777777" w:rsidR="003F6DEB" w:rsidRPr="003F6DEB" w:rsidRDefault="003F6DEB" w:rsidP="003F6DE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15868CD0" w14:textId="77777777" w:rsidR="003F6DEB" w:rsidRPr="003F6DEB" w:rsidRDefault="003F6DEB" w:rsidP="003F6DE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>Besonders geeignet bei hohen Installationen.</w:t>
      </w:r>
    </w:p>
    <w:p w14:paraId="65D4C647" w14:textId="11A23B2C" w:rsidR="003F6DEB" w:rsidRPr="003F6DEB" w:rsidRDefault="003F6DEB" w:rsidP="003F6DE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>Energieeinsparung bis zu 60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>% gegenüber einer herkömmlichen Leuchte.</w:t>
      </w:r>
    </w:p>
    <w:p w14:paraId="4C9F0953" w14:textId="7DB85C12" w:rsidR="003F6DEB" w:rsidRDefault="003F6DEB" w:rsidP="003F6DE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 xml:space="preserve">Kann als Ersatz für einen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25</w:t>
      </w: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>W HQL-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oder einen 150 W HQI-</w:t>
      </w: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 xml:space="preserve">Strahler verwendet werden. </w:t>
      </w:r>
    </w:p>
    <w:p w14:paraId="33A9D553" w14:textId="77777777" w:rsidR="003F6DEB" w:rsidRPr="003F6DEB" w:rsidRDefault="003F6DEB" w:rsidP="003F6DE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Bruchsicher, geeignet für den Einsatz in IFS-/BRC-zertifizierten Bereichen. </w:t>
      </w:r>
    </w:p>
    <w:p w14:paraId="1E15DC96" w14:textId="5D9881E8" w:rsidR="007F74FA" w:rsidRPr="003F6DEB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7FB7A80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F614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max. 50 x 140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6779D9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E5331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0697915D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>&lt; 80</w:t>
      </w:r>
    </w:p>
    <w:p w14:paraId="6C19CC91" w14:textId="0E38524F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max. 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12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800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7AD71648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80</w:t>
      </w:r>
    </w:p>
    <w:p w14:paraId="287ECAC2" w14:textId="77777777" w:rsidR="00257CD4" w:rsidRPr="00802699" w:rsidRDefault="00257CD4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3EB2791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493F749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78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1C927E4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max. 11.1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lm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2793398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0F8EDD86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6D5253C" w14:textId="77777777" w:rsidR="00DD70D1" w:rsidRDefault="00DD70D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E4653D8" w14:textId="7659F204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3A67604" w14:textId="77777777" w:rsidR="003F6DEB" w:rsidRDefault="003F6DE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7466745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15177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09232B9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Stecker | 3-polig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39435BB9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220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0765A4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49C2D96B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446D0A">
        <w:rPr>
          <w:rFonts w:ascii="Microsoft YaHei UI Light" w:eastAsia="Microsoft YaHei UI Light" w:hAnsi="Microsoft YaHei UI Light" w:cs="Arial"/>
          <w:sz w:val="18"/>
          <w:szCs w:val="18"/>
        </w:rPr>
        <w:t>8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1 x 289 x 54 (202) mm</w:t>
      </w:r>
    </w:p>
    <w:p w14:paraId="3F872310" w14:textId="0AAEEBB8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4F13D8">
        <w:rPr>
          <w:rFonts w:ascii="Microsoft YaHei UI Light" w:eastAsia="Microsoft YaHei UI Light" w:hAnsi="Microsoft YaHei UI Light" w:cs="Arial"/>
          <w:sz w:val="18"/>
          <w:szCs w:val="18"/>
        </w:rPr>
        <w:t>5,1</w:t>
      </w:r>
      <w:r w:rsidR="00FE22BF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A359B4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5D841310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10</w:t>
      </w:r>
    </w:p>
    <w:p w14:paraId="59409DF9" w14:textId="2039F83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4D37B95" w14:textId="232C70E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5 Jahre</w:t>
      </w:r>
    </w:p>
    <w:p w14:paraId="3449E2C7" w14:textId="519525E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526D55C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4019C105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0 bis +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18753AF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54682953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Aluminium &amp; 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PC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4E634960" w:rsidR="00BE5A86" w:rsidRDefault="001A32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IndustryLU</w:t>
      </w:r>
      <w:r w:rsidR="00FD3362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X</w:t>
      </w:r>
      <w:r w:rsidR="003F6DEB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 FLAT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NEO 78 | 60 x 60°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45007600028</w:t>
      </w:r>
    </w:p>
    <w:p w14:paraId="11E75652" w14:textId="67E3287F" w:rsidR="003F6DEB" w:rsidRDefault="003F6DE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NEO 78 | 90 x 90°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445007900029</w:t>
      </w:r>
    </w:p>
    <w:p w14:paraId="7F8A788A" w14:textId="45158165" w:rsidR="003F6DEB" w:rsidRDefault="003F6DE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NEO 78 | 30 x 100°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445007310034</w:t>
      </w:r>
    </w:p>
    <w:p w14:paraId="6A8E4E37" w14:textId="1A4A8145" w:rsidR="003F6DEB" w:rsidRDefault="003F6DE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NEO 78 | 50 x 140°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E7C">
        <w:rPr>
          <w:rFonts w:ascii="Microsoft YaHei UI Light" w:eastAsia="Microsoft YaHei UI Light" w:hAnsi="Microsoft YaHei UI Light" w:cs="Arial"/>
          <w:bCs/>
          <w:sz w:val="18"/>
          <w:szCs w:val="18"/>
        </w:rPr>
        <w:t>445007510035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5FE50A82" w:rsidR="00C81175" w:rsidRDefault="00F1517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</w:p>
    <w:p w14:paraId="729A763E" w14:textId="17B4D284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06E3F"/>
    <w:multiLevelType w:val="hybridMultilevel"/>
    <w:tmpl w:val="4CBC1D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7E1440"/>
    <w:multiLevelType w:val="hybridMultilevel"/>
    <w:tmpl w:val="2FB800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13"/>
  </w:num>
  <w:num w:numId="10">
    <w:abstractNumId w:val="12"/>
  </w:num>
  <w:num w:numId="11">
    <w:abstractNumId w:val="11"/>
  </w:num>
  <w:num w:numId="12">
    <w:abstractNumId w:val="2"/>
  </w:num>
  <w:num w:numId="13">
    <w:abstractNumId w:val="6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765A4"/>
    <w:rsid w:val="000804FB"/>
    <w:rsid w:val="00141562"/>
    <w:rsid w:val="00162A18"/>
    <w:rsid w:val="001A322F"/>
    <w:rsid w:val="001E5331"/>
    <w:rsid w:val="001E6C1A"/>
    <w:rsid w:val="0021473A"/>
    <w:rsid w:val="00234AD4"/>
    <w:rsid w:val="00257CD4"/>
    <w:rsid w:val="00284D7C"/>
    <w:rsid w:val="00287D96"/>
    <w:rsid w:val="002A7C91"/>
    <w:rsid w:val="00317B3D"/>
    <w:rsid w:val="003F6DEB"/>
    <w:rsid w:val="00413939"/>
    <w:rsid w:val="00434F8F"/>
    <w:rsid w:val="00446D0A"/>
    <w:rsid w:val="004C062E"/>
    <w:rsid w:val="004F13D8"/>
    <w:rsid w:val="00581310"/>
    <w:rsid w:val="005A053C"/>
    <w:rsid w:val="005C6C99"/>
    <w:rsid w:val="006514E8"/>
    <w:rsid w:val="00676685"/>
    <w:rsid w:val="00682A9B"/>
    <w:rsid w:val="00760B4A"/>
    <w:rsid w:val="007B6644"/>
    <w:rsid w:val="007F6149"/>
    <w:rsid w:val="007F74FA"/>
    <w:rsid w:val="00802699"/>
    <w:rsid w:val="00843664"/>
    <w:rsid w:val="00894D1F"/>
    <w:rsid w:val="00992733"/>
    <w:rsid w:val="009A6E1F"/>
    <w:rsid w:val="00AC163B"/>
    <w:rsid w:val="00AD668A"/>
    <w:rsid w:val="00B744DA"/>
    <w:rsid w:val="00BE5A86"/>
    <w:rsid w:val="00C13E9E"/>
    <w:rsid w:val="00C32656"/>
    <w:rsid w:val="00C81175"/>
    <w:rsid w:val="00CA408D"/>
    <w:rsid w:val="00CC0E7C"/>
    <w:rsid w:val="00CE0447"/>
    <w:rsid w:val="00D40689"/>
    <w:rsid w:val="00D6414B"/>
    <w:rsid w:val="00DC12F0"/>
    <w:rsid w:val="00DD70D1"/>
    <w:rsid w:val="00DE47E7"/>
    <w:rsid w:val="00E2334A"/>
    <w:rsid w:val="00EB1FB7"/>
    <w:rsid w:val="00EB77EF"/>
    <w:rsid w:val="00EC4A30"/>
    <w:rsid w:val="00ED41BF"/>
    <w:rsid w:val="00EE151C"/>
    <w:rsid w:val="00F15177"/>
    <w:rsid w:val="00F152FD"/>
    <w:rsid w:val="00F27716"/>
    <w:rsid w:val="00FD3362"/>
    <w:rsid w:val="00FE22BF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40</cp:revision>
  <dcterms:created xsi:type="dcterms:W3CDTF">2020-05-29T06:52:00Z</dcterms:created>
  <dcterms:modified xsi:type="dcterms:W3CDTF">2020-08-17T08:00:00Z</dcterms:modified>
</cp:coreProperties>
</file>