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3585FA27" w:rsidR="00581310" w:rsidRPr="00802699" w:rsidRDefault="00CA408D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 xml:space="preserve">IndustryLUX </w:t>
      </w:r>
      <w:r w:rsidR="006E0096">
        <w:rPr>
          <w:rFonts w:ascii="Microsoft YaHei UI Light" w:eastAsia="Microsoft YaHei UI Light" w:hAnsi="Microsoft YaHei UI Light"/>
          <w:b/>
          <w:u w:val="single"/>
        </w:rPr>
        <w:t>RODALIS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6E0096">
        <w:rPr>
          <w:rFonts w:ascii="Microsoft YaHei UI Light" w:eastAsia="Microsoft YaHei UI Light" w:hAnsi="Microsoft YaHei UI Light"/>
          <w:b/>
        </w:rPr>
        <w:t>1</w:t>
      </w:r>
      <w:r w:rsidR="00170F85">
        <w:rPr>
          <w:rFonts w:ascii="Microsoft YaHei UI Light" w:eastAsia="Microsoft YaHei UI Light" w:hAnsi="Microsoft YaHei UI Light"/>
          <w:b/>
        </w:rPr>
        <w:t>5</w:t>
      </w:r>
      <w:r w:rsidR="006E0096">
        <w:rPr>
          <w:rFonts w:ascii="Microsoft YaHei UI Light" w:eastAsia="Microsoft YaHei UI Light" w:hAnsi="Microsoft YaHei UI Light"/>
          <w:b/>
        </w:rPr>
        <w:t>0</w:t>
      </w:r>
    </w:p>
    <w:p w14:paraId="2445432F" w14:textId="652987A1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-H</w:t>
      </w:r>
      <w:r w:rsidR="00CA408D">
        <w:rPr>
          <w:rFonts w:ascii="Microsoft YaHei UI Light" w:eastAsia="Microsoft YaHei UI Light" w:hAnsi="Microsoft YaHei UI Light"/>
          <w:b/>
          <w:sz w:val="18"/>
          <w:szCs w:val="18"/>
        </w:rPr>
        <w:t>allentiefstrahler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170F85">
        <w:rPr>
          <w:rFonts w:ascii="Microsoft YaHei UI Light" w:eastAsia="Microsoft YaHei UI Light" w:hAnsi="Microsoft YaHei UI Light"/>
          <w:b/>
          <w:sz w:val="18"/>
          <w:szCs w:val="18"/>
        </w:rPr>
        <w:t>21</w:t>
      </w:r>
      <w:r w:rsidR="00C13E9E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170F85">
        <w:rPr>
          <w:rFonts w:ascii="Microsoft YaHei UI Light" w:eastAsia="Microsoft YaHei UI Light" w:hAnsi="Microsoft YaHei UI Light"/>
          <w:b/>
          <w:sz w:val="18"/>
          <w:szCs w:val="18"/>
        </w:rPr>
        <w:t>4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6E0096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170F85">
        <w:rPr>
          <w:rFonts w:ascii="Microsoft YaHei UI Light" w:eastAsia="Microsoft YaHei UI Light" w:hAnsi="Microsoft YaHei UI Light"/>
          <w:b/>
          <w:sz w:val="18"/>
          <w:szCs w:val="18"/>
        </w:rPr>
        <w:t>5</w:t>
      </w:r>
      <w:r w:rsidR="006E0096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CA408D" w:rsidRPr="00CA408D">
        <w:rPr>
          <w:rFonts w:ascii="Microsoft YaHei UI Light" w:eastAsia="Microsoft YaHei UI Light" w:hAnsi="Microsoft YaHei UI Light" w:cs="Calibri"/>
          <w:b/>
          <w:sz w:val="18"/>
          <w:szCs w:val="18"/>
        </w:rPr>
        <w:t xml:space="preserve">Ø </w:t>
      </w:r>
      <w:r w:rsidR="00170F85">
        <w:rPr>
          <w:rFonts w:ascii="Microsoft YaHei UI Light" w:eastAsia="Microsoft YaHei UI Light" w:hAnsi="Microsoft YaHei UI Light" w:cs="Calibri"/>
          <w:b/>
          <w:sz w:val="18"/>
          <w:szCs w:val="18"/>
        </w:rPr>
        <w:t>325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  <w:r w:rsidR="00AD7100">
        <w:rPr>
          <w:rFonts w:ascii="Microsoft YaHei UI Light" w:eastAsia="Microsoft YaHei UI Light" w:hAnsi="Microsoft YaHei UI Light"/>
          <w:b/>
          <w:sz w:val="18"/>
          <w:szCs w:val="18"/>
        </w:rPr>
        <w:t xml:space="preserve"> | DALI</w:t>
      </w:r>
    </w:p>
    <w:p w14:paraId="3944396E" w14:textId="77777777" w:rsidR="006E0096" w:rsidRP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>LED-Hallentiefstrahler für den Innenbereich im runden, flachen Design.</w:t>
      </w:r>
    </w:p>
    <w:p w14:paraId="095C0B8E" w14:textId="77777777" w:rsidR="006E0096" w:rsidRP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>Klare Abdeckscheibe aus Polycarbonat.</w:t>
      </w:r>
    </w:p>
    <w:p w14:paraId="2B33EADA" w14:textId="77777777" w:rsidR="006E0096" w:rsidRP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>Symmetrische Abstrahlcharakteristik.</w:t>
      </w:r>
    </w:p>
    <w:p w14:paraId="01C583BE" w14:textId="11A64528" w:rsidR="006E0096" w:rsidRP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>Hohe Effizienz von 143 lm</w:t>
      </w:r>
      <w:r w:rsidR="002B1D2F">
        <w:rPr>
          <w:rFonts w:ascii="Microsoft YaHei UI Light" w:eastAsia="Microsoft YaHei UI Light" w:hAnsi="Microsoft YaHei UI Light" w:cs="Arial"/>
          <w:bCs/>
          <w:sz w:val="18"/>
          <w:szCs w:val="18"/>
        </w:rPr>
        <w:t>/W</w:t>
      </w:r>
      <w:r w:rsidRP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>.</w:t>
      </w:r>
    </w:p>
    <w:p w14:paraId="115BBBA3" w14:textId="77777777" w:rsidR="006E0096" w:rsidRP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>Abgehängte Montage mit Kette oder Seil möglich.</w:t>
      </w: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 xml:space="preserve"> Die Öse zur Aufhängung und eine Sicherungsschraube liegen der Leuchte bei.</w:t>
      </w:r>
    </w:p>
    <w:p w14:paraId="073A04C2" w14:textId="77777777" w:rsidR="006E0096" w:rsidRP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 xml:space="preserve">Effizientes Thermomanagement mit Kühlrippen. </w:t>
      </w:r>
    </w:p>
    <w:p w14:paraId="57D534DB" w14:textId="77777777" w:rsidR="006E0096" w:rsidRP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2959A01C" w14:textId="21B6E042" w:rsidR="006E0096" w:rsidRP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>Staubdicht, geschützt gegen Strahlwasser und schlagfest bis 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>J.</w:t>
      </w:r>
    </w:p>
    <w:p w14:paraId="6E6010E2" w14:textId="77777777" w:rsidR="006E0096" w:rsidRPr="006E0096" w:rsidRDefault="006E0096" w:rsidP="006E0096">
      <w:pPr>
        <w:pStyle w:val="Listenabsatz"/>
        <w:numPr>
          <w:ilvl w:val="0"/>
          <w:numId w:val="14"/>
        </w:numPr>
        <w:spacing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>Druckausgleichselement zum Schutz vor Kondenswasserbildung bei Temperatur</w:t>
      </w: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softHyphen/>
        <w:t>- und Druckschwankungen.</w:t>
      </w:r>
    </w:p>
    <w:p w14:paraId="7674AF93" w14:textId="77777777" w:rsidR="006E0096" w:rsidRPr="006E0096" w:rsidRDefault="006E0096" w:rsidP="006E0096">
      <w:pPr>
        <w:pStyle w:val="Listenabsatz"/>
        <w:numPr>
          <w:ilvl w:val="0"/>
          <w:numId w:val="14"/>
        </w:numPr>
        <w:spacing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gleichmäßige Ausleuchtung.</w:t>
      </w:r>
    </w:p>
    <w:p w14:paraId="758095CE" w14:textId="77777777" w:rsidR="006E0096" w:rsidRP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61000655" w14:textId="26C888E4" w:rsid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>% gegenüber einem herkömmlichen Hallentiefstrahler.</w:t>
      </w:r>
    </w:p>
    <w:p w14:paraId="7638573D" w14:textId="6A77A9C8" w:rsidR="00797ED1" w:rsidRPr="006E0096" w:rsidRDefault="00797ED1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>Kann als Ersatz für einen 400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>W HQL-Strahler oder einen 250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EC4565">
        <w:rPr>
          <w:rFonts w:ascii="Microsoft YaHei UI Light" w:eastAsia="Microsoft YaHei UI Light" w:hAnsi="Microsoft YaHei UI Light" w:cs="Arial"/>
          <w:sz w:val="18"/>
          <w:szCs w:val="18"/>
        </w:rPr>
        <w:t>W HQI-Strahler verwendet werden.</w:t>
      </w:r>
    </w:p>
    <w:p w14:paraId="1D34EDB2" w14:textId="6F260104" w:rsidR="00AC70F6" w:rsidRPr="00797ED1" w:rsidRDefault="006E0096" w:rsidP="00797ED1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>Bruchsicher, geeignet für den Einsatz in IFS-/BRC-zertifizierten Bereichen.</w:t>
      </w:r>
    </w:p>
    <w:p w14:paraId="676F9569" w14:textId="77777777" w:rsidR="006E0096" w:rsidRPr="006E0096" w:rsidRDefault="006E0096" w:rsidP="006E0096">
      <w:pPr>
        <w:pStyle w:val="Listenabsatz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E0096">
        <w:rPr>
          <w:rFonts w:ascii="Microsoft YaHei UI Light" w:eastAsia="Microsoft YaHei UI Light" w:hAnsi="Microsoft YaHei UI Light" w:cs="Arial"/>
          <w:sz w:val="18"/>
          <w:szCs w:val="18"/>
        </w:rPr>
        <w:t>Lichtsteuerung via DALI und Einbindung in DALI-kompatible Smart-Lighting-Systeme möglich.</w:t>
      </w:r>
    </w:p>
    <w:p w14:paraId="1E15DC96" w14:textId="5D9881E8" w:rsidR="007F74FA" w:rsidRPr="006E0096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2FECFCA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11</w:t>
      </w:r>
      <w:r w:rsidR="0094337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D9D0EE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56E838D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70F85">
        <w:rPr>
          <w:rFonts w:ascii="Microsoft YaHei UI Light" w:eastAsia="Microsoft YaHei UI Light" w:hAnsi="Microsoft YaHei UI Light" w:cs="Arial"/>
          <w:sz w:val="18"/>
          <w:szCs w:val="18"/>
        </w:rPr>
        <w:t>7.498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40F247EE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70F85">
        <w:rPr>
          <w:rFonts w:ascii="Microsoft YaHei UI Light" w:eastAsia="Microsoft YaHei UI Light" w:hAnsi="Microsoft YaHei UI Light" w:cs="Arial"/>
          <w:sz w:val="18"/>
          <w:szCs w:val="18"/>
        </w:rPr>
        <w:t>245</w:t>
      </w:r>
    </w:p>
    <w:p w14:paraId="29BE4EDA" w14:textId="77777777" w:rsidR="00AE5BCD" w:rsidRPr="00802699" w:rsidRDefault="00AE5BCD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5258CC03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43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0BDA2892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170F85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73FBB372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70F85">
        <w:rPr>
          <w:rFonts w:ascii="Microsoft YaHei UI Light" w:eastAsia="Microsoft YaHei UI Light" w:hAnsi="Microsoft YaHei UI Light" w:cs="Arial"/>
          <w:sz w:val="18"/>
          <w:szCs w:val="18"/>
        </w:rPr>
        <w:t>21.4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3730B388" w14:textId="65D9F8C7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+</w:t>
      </w:r>
    </w:p>
    <w:p w14:paraId="035B5418" w14:textId="79EEE50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DALI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2EAF8321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4653D8" w14:textId="2A8E48E4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F8F2A6C" w14:textId="225B31AD" w:rsidR="00170F85" w:rsidRDefault="00170F8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B37563C" w14:textId="54F40C1E" w:rsidR="00170F85" w:rsidRDefault="00170F8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42A54A4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B1D2F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6A0730E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B84BDA">
        <w:rPr>
          <w:rFonts w:ascii="Microsoft YaHei UI Light" w:eastAsia="Microsoft YaHei UI Light" w:hAnsi="Microsoft YaHei UI Light" w:cs="Arial"/>
          <w:sz w:val="18"/>
          <w:szCs w:val="18"/>
        </w:rPr>
        <w:t>0,5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31B3272A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220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AE5BCD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72674179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Ø </w:t>
      </w:r>
      <w:r w:rsidR="00170F85">
        <w:rPr>
          <w:rFonts w:ascii="Microsoft YaHei UI Light" w:eastAsia="Microsoft YaHei UI Light" w:hAnsi="Microsoft YaHei UI Light" w:cs="Arial"/>
          <w:sz w:val="18"/>
          <w:szCs w:val="18"/>
        </w:rPr>
        <w:t>325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44610C">
        <w:rPr>
          <w:rFonts w:ascii="Microsoft YaHei UI Light" w:eastAsia="Microsoft YaHei UI Light" w:hAnsi="Microsoft YaHei UI Light" w:cs="Arial"/>
          <w:sz w:val="18"/>
          <w:szCs w:val="18"/>
        </w:rPr>
        <w:t>150 (</w:t>
      </w:r>
      <w:r w:rsidR="00170F85">
        <w:rPr>
          <w:rFonts w:ascii="Microsoft YaHei UI Light" w:eastAsia="Microsoft YaHei UI Light" w:hAnsi="Microsoft YaHei UI Light" w:cs="Arial"/>
          <w:sz w:val="18"/>
          <w:szCs w:val="18"/>
        </w:rPr>
        <w:t>188</w:t>
      </w:r>
      <w:r w:rsidR="0044610C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417545A3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47C92">
        <w:rPr>
          <w:rFonts w:ascii="Microsoft YaHei UI Light" w:eastAsia="Microsoft YaHei UI Light" w:hAnsi="Microsoft YaHei UI Light" w:cs="Arial"/>
          <w:sz w:val="18"/>
          <w:szCs w:val="18"/>
        </w:rPr>
        <w:t>3,4</w:t>
      </w:r>
      <w:r w:rsidR="0098678D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544AEAE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8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1C35672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404EB89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01D9ECA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636CFE7C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-30 bis +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06D4A9F8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564339A5" w:rsidR="00BE5A86" w:rsidRDefault="001A32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IndustryLUX </w:t>
      </w:r>
      <w:r w:rsidR="006E0096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RODALIS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 w:rsidR="00170F85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 w:rsid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bCs/>
          <w:sz w:val="18"/>
          <w:szCs w:val="18"/>
        </w:rPr>
        <w:t>4350</w:t>
      </w:r>
      <w:r w:rsidR="00170F85">
        <w:rPr>
          <w:rFonts w:ascii="Microsoft YaHei UI Light" w:eastAsia="Microsoft YaHei UI Light" w:hAnsi="Microsoft YaHei UI Light" w:cs="Arial"/>
          <w:bCs/>
          <w:sz w:val="18"/>
          <w:szCs w:val="18"/>
        </w:rPr>
        <w:t>11150031</w:t>
      </w:r>
    </w:p>
    <w:p w14:paraId="2D1A8BB8" w14:textId="3FC61CE3" w:rsidR="006E0096" w:rsidRDefault="006E009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</w:t>
      </w:r>
      <w:r w:rsidR="00170F85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 DALI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435011</w:t>
      </w:r>
      <w:r w:rsidR="00170F85">
        <w:rPr>
          <w:rFonts w:ascii="Microsoft YaHei UI Light" w:eastAsia="Microsoft YaHei UI Light" w:hAnsi="Microsoft YaHei UI Light" w:cs="Arial"/>
          <w:bCs/>
          <w:sz w:val="18"/>
          <w:szCs w:val="18"/>
        </w:rPr>
        <w:t>150035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7604EE94" w:rsidR="00C81175" w:rsidRDefault="002B1D2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60161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288CC153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10"/>
  </w:num>
  <w:num w:numId="9">
    <w:abstractNumId w:val="13"/>
  </w:num>
  <w:num w:numId="10">
    <w:abstractNumId w:val="12"/>
  </w:num>
  <w:num w:numId="11">
    <w:abstractNumId w:val="11"/>
  </w:num>
  <w:num w:numId="12">
    <w:abstractNumId w:val="2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141562"/>
    <w:rsid w:val="00147C92"/>
    <w:rsid w:val="00160161"/>
    <w:rsid w:val="00162A18"/>
    <w:rsid w:val="00170F85"/>
    <w:rsid w:val="001A322F"/>
    <w:rsid w:val="001E5331"/>
    <w:rsid w:val="001E6C1A"/>
    <w:rsid w:val="0021473A"/>
    <w:rsid w:val="00234AD4"/>
    <w:rsid w:val="00284D7C"/>
    <w:rsid w:val="00287D96"/>
    <w:rsid w:val="002A7C91"/>
    <w:rsid w:val="002B1D2F"/>
    <w:rsid w:val="00413939"/>
    <w:rsid w:val="00434F8F"/>
    <w:rsid w:val="0044610C"/>
    <w:rsid w:val="00581310"/>
    <w:rsid w:val="005A053C"/>
    <w:rsid w:val="00676685"/>
    <w:rsid w:val="00682A9B"/>
    <w:rsid w:val="006D6216"/>
    <w:rsid w:val="006E0096"/>
    <w:rsid w:val="00760B4A"/>
    <w:rsid w:val="00797ED1"/>
    <w:rsid w:val="007B6644"/>
    <w:rsid w:val="007F74FA"/>
    <w:rsid w:val="00802699"/>
    <w:rsid w:val="00843664"/>
    <w:rsid w:val="00894D1F"/>
    <w:rsid w:val="0094337C"/>
    <w:rsid w:val="0098678D"/>
    <w:rsid w:val="00992733"/>
    <w:rsid w:val="009A6E1F"/>
    <w:rsid w:val="00AC163B"/>
    <w:rsid w:val="00AC70F6"/>
    <w:rsid w:val="00AD668A"/>
    <w:rsid w:val="00AD7100"/>
    <w:rsid w:val="00AE5BCD"/>
    <w:rsid w:val="00B744DA"/>
    <w:rsid w:val="00B84BDA"/>
    <w:rsid w:val="00BE5A86"/>
    <w:rsid w:val="00C13E9E"/>
    <w:rsid w:val="00C32656"/>
    <w:rsid w:val="00C81175"/>
    <w:rsid w:val="00CA408D"/>
    <w:rsid w:val="00CE0447"/>
    <w:rsid w:val="00D0448B"/>
    <w:rsid w:val="00D40689"/>
    <w:rsid w:val="00D6414B"/>
    <w:rsid w:val="00DC12F0"/>
    <w:rsid w:val="00DE47E7"/>
    <w:rsid w:val="00E2334A"/>
    <w:rsid w:val="00EC4A30"/>
    <w:rsid w:val="00ED41BF"/>
    <w:rsid w:val="00EE151C"/>
    <w:rsid w:val="00F152FD"/>
    <w:rsid w:val="00F27716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Lichtline</cp:lastModifiedBy>
  <cp:revision>36</cp:revision>
  <dcterms:created xsi:type="dcterms:W3CDTF">2020-05-29T06:52:00Z</dcterms:created>
  <dcterms:modified xsi:type="dcterms:W3CDTF">2020-07-28T12:14:00Z</dcterms:modified>
</cp:coreProperties>
</file>