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5A52" w14:textId="6820D309" w:rsidR="006B3FDF" w:rsidRDefault="006B3FDF" w:rsidP="00D205E8">
      <w:pPr>
        <w:shd w:val="clear" w:color="auto" w:fill="FFFFFF"/>
        <w:textAlignment w:val="baseline"/>
        <w:rPr>
          <w:rFonts w:ascii="inherit" w:hAnsi="inherit"/>
          <w:b/>
          <w:bCs/>
          <w:color w:val="252424"/>
          <w:bdr w:val="none" w:sz="0" w:space="0" w:color="auto" w:frame="1"/>
        </w:rPr>
      </w:pPr>
      <w:r>
        <w:rPr>
          <w:rFonts w:ascii="inherit" w:hAnsi="inherit"/>
          <w:b/>
          <w:bCs/>
          <w:color w:val="252424"/>
          <w:bdr w:val="none" w:sz="0" w:space="0" w:color="auto" w:frame="1"/>
        </w:rPr>
        <w:t xml:space="preserve">Oversikt fra Q&amp;A oversikt </w:t>
      </w:r>
      <w:proofErr w:type="spellStart"/>
      <w:r>
        <w:rPr>
          <w:rFonts w:ascii="inherit" w:hAnsi="inherit"/>
          <w:b/>
          <w:bCs/>
          <w:color w:val="252424"/>
          <w:bdr w:val="none" w:sz="0" w:space="0" w:color="auto" w:frame="1"/>
        </w:rPr>
        <w:t>webinar</w:t>
      </w:r>
      <w:proofErr w:type="spellEnd"/>
      <w:r>
        <w:rPr>
          <w:rFonts w:ascii="inherit" w:hAnsi="inherit"/>
          <w:b/>
          <w:bCs/>
          <w:color w:val="252424"/>
          <w:bdr w:val="none" w:sz="0" w:space="0" w:color="auto" w:frame="1"/>
        </w:rPr>
        <w:t xml:space="preserve"> 8.april 2021</w:t>
      </w:r>
    </w:p>
    <w:p w14:paraId="1D7762BD" w14:textId="77777777" w:rsidR="006B3FDF" w:rsidRDefault="006B3FDF" w:rsidP="00D205E8">
      <w:pPr>
        <w:shd w:val="clear" w:color="auto" w:fill="FFFFFF"/>
        <w:textAlignment w:val="baseline"/>
        <w:rPr>
          <w:rFonts w:ascii="inherit" w:hAnsi="inherit"/>
          <w:b/>
          <w:bCs/>
          <w:color w:val="252424"/>
          <w:bdr w:val="none" w:sz="0" w:space="0" w:color="auto" w:frame="1"/>
        </w:rPr>
      </w:pPr>
    </w:p>
    <w:p w14:paraId="4D6245DB" w14:textId="2142DF25"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Kostnader knyttet til oppdateringer på markedet innen krypto (</w:t>
      </w:r>
      <w:proofErr w:type="spellStart"/>
      <w:r>
        <w:rPr>
          <w:rFonts w:ascii="inherit" w:hAnsi="inherit"/>
          <w:b/>
          <w:bCs/>
          <w:color w:val="252424"/>
          <w:bdr w:val="none" w:sz="0" w:space="0" w:color="auto" w:frame="1"/>
        </w:rPr>
        <w:t>tidskrifter</w:t>
      </w:r>
      <w:proofErr w:type="spellEnd"/>
      <w:r>
        <w:rPr>
          <w:rFonts w:ascii="inherit" w:hAnsi="inherit"/>
          <w:b/>
          <w:bCs/>
          <w:color w:val="252424"/>
          <w:bdr w:val="none" w:sz="0" w:space="0" w:color="auto" w:frame="1"/>
        </w:rPr>
        <w:t xml:space="preserve">, rapporter, abonnement </w:t>
      </w:r>
      <w:proofErr w:type="spellStart"/>
      <w:r>
        <w:rPr>
          <w:rFonts w:ascii="inherit" w:hAnsi="inherit"/>
          <w:b/>
          <w:bCs/>
          <w:color w:val="252424"/>
          <w:bdr w:val="none" w:sz="0" w:space="0" w:color="auto" w:frame="1"/>
        </w:rPr>
        <w:t>etc</w:t>
      </w:r>
      <w:proofErr w:type="spellEnd"/>
      <w:r>
        <w:rPr>
          <w:rFonts w:ascii="inherit" w:hAnsi="inherit"/>
          <w:b/>
          <w:bCs/>
          <w:color w:val="252424"/>
          <w:bdr w:val="none" w:sz="0" w:space="0" w:color="auto" w:frame="1"/>
        </w:rPr>
        <w:t>) hvor føres dette?</w:t>
      </w:r>
    </w:p>
    <w:p w14:paraId="4E1EB282" w14:textId="77777777" w:rsidR="00D205E8" w:rsidRDefault="00D205E8" w:rsidP="00D205E8">
      <w:pPr>
        <w:shd w:val="clear" w:color="auto" w:fill="F9F8F7"/>
        <w:textAlignment w:val="baseline"/>
        <w:rPr>
          <w:rFonts w:ascii="inherit" w:hAnsi="inherit"/>
          <w:color w:val="252424"/>
          <w:bdr w:val="none" w:sz="0" w:space="0" w:color="auto" w:frame="1"/>
        </w:rPr>
      </w:pPr>
    </w:p>
    <w:p w14:paraId="0AB2F7CD"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På tidligere skattemelding skal forvaltningskostnader føres i post 3.3.7 under forvaltningskostnader aksjesparekonto, fondskonto og verdipapir. På den nye skattemeldingen finner du posten under forvaltningskostnader/verdipapirforvaltning. Andre fradragsberettigede kostnader til abonnementer, programvare, plattformavgift m.m. føres her. Om man rapporterer samlet kan man eventuelt legge inn kostnadene i vedlegget slik at det blir trukket fra i utregningen</w:t>
      </w:r>
    </w:p>
    <w:p w14:paraId="0ED92D65" w14:textId="77777777" w:rsidR="00D205E8" w:rsidRDefault="00D205E8" w:rsidP="00D205E8">
      <w:pPr>
        <w:shd w:val="clear" w:color="auto" w:fill="F9F8F7"/>
        <w:textAlignment w:val="baseline"/>
        <w:rPr>
          <w:rFonts w:ascii="inherit" w:hAnsi="inherit"/>
        </w:rPr>
      </w:pPr>
      <w:r>
        <w:rPr>
          <w:rStyle w:val="qna-item-replybox--button-label"/>
          <w:rFonts w:ascii="inherit" w:hAnsi="inherit"/>
          <w:color w:val="000000"/>
          <w:bdr w:val="none" w:sz="0" w:space="0" w:color="auto" w:frame="1"/>
        </w:rPr>
        <w:t>Svar</w:t>
      </w:r>
    </w:p>
    <w:p w14:paraId="3CAF3ED4" w14:textId="77777777" w:rsidR="00D205E8" w:rsidRDefault="00D205E8" w:rsidP="00D205E8">
      <w:pPr>
        <w:shd w:val="clear" w:color="auto" w:fill="FFFFFF"/>
        <w:textAlignment w:val="baseline"/>
        <w:rPr>
          <w:rFonts w:ascii="inherit" w:hAnsi="inherit"/>
          <w:color w:val="252424"/>
          <w:bdr w:val="none" w:sz="0" w:space="0" w:color="auto" w:frame="1"/>
        </w:rPr>
      </w:pPr>
    </w:p>
    <w:p w14:paraId="2A0A1B44"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hvor mye man kan man mine før det eventuelt beregnes som næring?</w:t>
      </w:r>
    </w:p>
    <w:p w14:paraId="60C4C7C8" w14:textId="77777777" w:rsidR="00D205E8" w:rsidRDefault="00D205E8" w:rsidP="00D205E8">
      <w:pPr>
        <w:shd w:val="clear" w:color="auto" w:fill="F9F8F7"/>
        <w:textAlignment w:val="baseline"/>
        <w:rPr>
          <w:rFonts w:ascii="inherit" w:hAnsi="inherit"/>
          <w:color w:val="252424"/>
          <w:bdr w:val="none" w:sz="0" w:space="0" w:color="auto" w:frame="1"/>
        </w:rPr>
      </w:pPr>
    </w:p>
    <w:p w14:paraId="783139D1"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Dette vil ber på en konkret helhetsvurdering hvor inntekt fra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er et av momentene. Hvilken og hvor stor aktivitet som er utøvet vil ofte tillegges stor vekt. Dersom du gjør større innvesteringer i datautstyr for å drive med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vil dette trekke i retning av at det drives en virksomhet. Investerer du i én eller flere store datarigger konstruert for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og utfører daglig eller regelmessig administrativ aktivitet med disse, vil kravet til virksomhet normalt være oppfylt. Det avgjørende for at aktivitetskravet for </w:t>
      </w:r>
      <w:proofErr w:type="spellStart"/>
      <w:r>
        <w:rPr>
          <w:rFonts w:ascii="inherit" w:hAnsi="inherit"/>
          <w:color w:val="252424"/>
          <w:bdr w:val="none" w:sz="0" w:space="0" w:color="auto" w:frame="1"/>
        </w:rPr>
        <w:t>miningen</w:t>
      </w:r>
      <w:proofErr w:type="spellEnd"/>
      <w:r>
        <w:rPr>
          <w:rFonts w:ascii="inherit" w:hAnsi="inherit"/>
          <w:color w:val="252424"/>
          <w:bdr w:val="none" w:sz="0" w:space="0" w:color="auto" w:frame="1"/>
        </w:rPr>
        <w:t xml:space="preserve"> skal anses oppfylt vil være at aktiviteten knyttet til oppfølging av </w:t>
      </w:r>
      <w:proofErr w:type="spellStart"/>
      <w:r>
        <w:rPr>
          <w:rFonts w:ascii="inherit" w:hAnsi="inherit"/>
          <w:color w:val="252424"/>
          <w:bdr w:val="none" w:sz="0" w:space="0" w:color="auto" w:frame="1"/>
        </w:rPr>
        <w:t>miningen</w:t>
      </w:r>
      <w:proofErr w:type="spellEnd"/>
      <w:r>
        <w:rPr>
          <w:rFonts w:ascii="inherit" w:hAnsi="inherit"/>
          <w:color w:val="252424"/>
          <w:bdr w:val="none" w:sz="0" w:space="0" w:color="auto" w:frame="1"/>
        </w:rPr>
        <w:t xml:space="preserve"> er regelmessig og av et visst omfang, sporadisk oppfølging vil normalt ikke oppfylle kravet til aktivitet. Dersom du setter bort drift og oppfølging av systemet til andre, skal deres aktivitet regnes med i virksomhetsvurderingen. Dersom du kun setter i gang riggen med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og den ikke krever videre administrativ oppfølging vil virksomhetskravet sjeldent være oppfylt.</w:t>
      </w:r>
    </w:p>
    <w:p w14:paraId="1383F1ED" w14:textId="77777777" w:rsidR="00D205E8" w:rsidRDefault="00D205E8" w:rsidP="00D205E8">
      <w:pPr>
        <w:shd w:val="clear" w:color="auto" w:fill="FFFFFF"/>
        <w:textAlignment w:val="baseline"/>
        <w:rPr>
          <w:rFonts w:ascii="inherit" w:hAnsi="inherit"/>
          <w:color w:val="252424"/>
          <w:bdr w:val="none" w:sz="0" w:space="0" w:color="auto" w:frame="1"/>
        </w:rPr>
      </w:pPr>
    </w:p>
    <w:p w14:paraId="47E4D342"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Med </w:t>
      </w:r>
      <w:proofErr w:type="spellStart"/>
      <w:r>
        <w:rPr>
          <w:rFonts w:ascii="inherit" w:hAnsi="inherit"/>
          <w:b/>
          <w:bCs/>
          <w:color w:val="252424"/>
          <w:bdr w:val="none" w:sz="0" w:space="0" w:color="auto" w:frame="1"/>
        </w:rPr>
        <w:t>aukande</w:t>
      </w:r>
      <w:proofErr w:type="spellEnd"/>
      <w:r>
        <w:rPr>
          <w:rFonts w:ascii="inherit" w:hAnsi="inherit"/>
          <w:b/>
          <w:bCs/>
          <w:color w:val="252424"/>
          <w:bdr w:val="none" w:sz="0" w:space="0" w:color="auto" w:frame="1"/>
        </w:rPr>
        <w:t xml:space="preserve"> bruk av andre </w:t>
      </w:r>
      <w:proofErr w:type="spellStart"/>
      <w:r>
        <w:rPr>
          <w:rFonts w:ascii="inherit" w:hAnsi="inherit"/>
          <w:b/>
          <w:bCs/>
          <w:color w:val="252424"/>
          <w:bdr w:val="none" w:sz="0" w:space="0" w:color="auto" w:frame="1"/>
        </w:rPr>
        <w:t>transaksjonsmetodar</w:t>
      </w:r>
      <w:proofErr w:type="spellEnd"/>
      <w:r>
        <w:rPr>
          <w:rFonts w:ascii="inherit" w:hAnsi="inherit"/>
          <w:b/>
          <w:bCs/>
          <w:color w:val="252424"/>
          <w:bdr w:val="none" w:sz="0" w:space="0" w:color="auto" w:frame="1"/>
        </w:rPr>
        <w:t xml:space="preserve"> som f.eks. Lightning Network, blir det etter kvart veldig </w:t>
      </w:r>
      <w:proofErr w:type="spellStart"/>
      <w:r>
        <w:rPr>
          <w:rFonts w:ascii="inherit" w:hAnsi="inherit"/>
          <w:b/>
          <w:bCs/>
          <w:color w:val="252424"/>
          <w:bdr w:val="none" w:sz="0" w:space="0" w:color="auto" w:frame="1"/>
        </w:rPr>
        <w:t>vanskeleg</w:t>
      </w:r>
      <w:proofErr w:type="spellEnd"/>
      <w:r>
        <w:rPr>
          <w:rFonts w:ascii="inherit" w:hAnsi="inherit"/>
          <w:b/>
          <w:bCs/>
          <w:color w:val="252424"/>
          <w:bdr w:val="none" w:sz="0" w:space="0" w:color="auto" w:frame="1"/>
        </w:rPr>
        <w:t xml:space="preserve"> å </w:t>
      </w:r>
      <w:proofErr w:type="spellStart"/>
      <w:r>
        <w:rPr>
          <w:rFonts w:ascii="inherit" w:hAnsi="inherit"/>
          <w:b/>
          <w:bCs/>
          <w:color w:val="252424"/>
          <w:bdr w:val="none" w:sz="0" w:space="0" w:color="auto" w:frame="1"/>
        </w:rPr>
        <w:t>rapportera</w:t>
      </w:r>
      <w:proofErr w:type="spellEnd"/>
      <w:r>
        <w:rPr>
          <w:rFonts w:ascii="inherit" w:hAnsi="inherit"/>
          <w:b/>
          <w:bCs/>
          <w:color w:val="252424"/>
          <w:bdr w:val="none" w:sz="0" w:space="0" w:color="auto" w:frame="1"/>
        </w:rPr>
        <w:t xml:space="preserve"> gevinst/tap. Er det aktuelt å </w:t>
      </w:r>
      <w:proofErr w:type="spellStart"/>
      <w:r>
        <w:rPr>
          <w:rFonts w:ascii="inherit" w:hAnsi="inherit"/>
          <w:b/>
          <w:bCs/>
          <w:color w:val="252424"/>
          <w:bdr w:val="none" w:sz="0" w:space="0" w:color="auto" w:frame="1"/>
        </w:rPr>
        <w:t>innføra</w:t>
      </w:r>
      <w:proofErr w:type="spellEnd"/>
      <w:r>
        <w:rPr>
          <w:rFonts w:ascii="inherit" w:hAnsi="inherit"/>
          <w:b/>
          <w:bCs/>
          <w:color w:val="252424"/>
          <w:bdr w:val="none" w:sz="0" w:space="0" w:color="auto" w:frame="1"/>
        </w:rPr>
        <w:t xml:space="preserve"> ei minstegrense for slik utrekning?</w:t>
      </w:r>
    </w:p>
    <w:p w14:paraId="308973BA"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Det er pr i dag ikke aktuelt å innføre en minstegrense for rapportering av gevinst/tap.</w:t>
      </w:r>
    </w:p>
    <w:p w14:paraId="24297DDD" w14:textId="77777777" w:rsidR="00D205E8" w:rsidRDefault="00D205E8" w:rsidP="00D205E8">
      <w:pPr>
        <w:shd w:val="clear" w:color="auto" w:fill="F9F8F7"/>
        <w:textAlignment w:val="baseline"/>
        <w:rPr>
          <w:rFonts w:ascii="inherit" w:hAnsi="inherit"/>
        </w:rPr>
      </w:pPr>
      <w:r>
        <w:rPr>
          <w:rStyle w:val="qna-item-replybox--button-label"/>
          <w:rFonts w:ascii="inherit" w:hAnsi="inherit"/>
          <w:color w:val="000000"/>
          <w:bdr w:val="none" w:sz="0" w:space="0" w:color="auto" w:frame="1"/>
        </w:rPr>
        <w:t>Svar</w:t>
      </w:r>
    </w:p>
    <w:p w14:paraId="66CE5236" w14:textId="77777777" w:rsidR="00D205E8" w:rsidRDefault="00D205E8" w:rsidP="00D205E8">
      <w:pPr>
        <w:shd w:val="clear" w:color="auto" w:fill="FFFFFF"/>
        <w:textAlignment w:val="baseline"/>
        <w:rPr>
          <w:rFonts w:ascii="inherit" w:hAnsi="inherit"/>
          <w:b/>
          <w:bCs/>
          <w:color w:val="252424"/>
          <w:bdr w:val="none" w:sz="0" w:space="0" w:color="auto" w:frame="1"/>
        </w:rPr>
      </w:pPr>
    </w:p>
    <w:p w14:paraId="1434D409" w14:textId="77777777" w:rsidR="00D205E8" w:rsidRDefault="00D205E8" w:rsidP="00D205E8">
      <w:pPr>
        <w:shd w:val="clear" w:color="auto" w:fill="FFFFFF"/>
        <w:textAlignment w:val="baseline"/>
        <w:rPr>
          <w:rFonts w:ascii="inherit" w:hAnsi="inherit"/>
          <w:color w:val="252424"/>
        </w:rPr>
      </w:pPr>
      <w:r>
        <w:rPr>
          <w:rFonts w:ascii="inherit" w:hAnsi="inherit"/>
          <w:b/>
          <w:bCs/>
          <w:color w:val="252424"/>
          <w:bdr w:val="none" w:sz="0" w:space="0" w:color="auto" w:frame="1"/>
        </w:rPr>
        <w:t xml:space="preserve">Hvis man har byttet </w:t>
      </w:r>
      <w:proofErr w:type="spellStart"/>
      <w:r>
        <w:rPr>
          <w:rFonts w:ascii="inherit" w:hAnsi="inherit"/>
          <w:b/>
          <w:bCs/>
          <w:color w:val="252424"/>
          <w:bdr w:val="none" w:sz="0" w:space="0" w:color="auto" w:frame="1"/>
        </w:rPr>
        <w:t>f.eks</w:t>
      </w:r>
      <w:proofErr w:type="spellEnd"/>
      <w:r>
        <w:rPr>
          <w:rFonts w:ascii="inherit" w:hAnsi="inherit"/>
          <w:b/>
          <w:bCs/>
          <w:color w:val="252424"/>
          <w:bdr w:val="none" w:sz="0" w:space="0" w:color="auto" w:frame="1"/>
        </w:rPr>
        <w:t xml:space="preserve"> BTC mot ETH på en tjeneste som </w:t>
      </w:r>
      <w:proofErr w:type="spellStart"/>
      <w:r>
        <w:rPr>
          <w:rFonts w:ascii="inherit" w:hAnsi="inherit"/>
          <w:b/>
          <w:bCs/>
          <w:color w:val="252424"/>
          <w:bdr w:val="none" w:sz="0" w:space="0" w:color="auto" w:frame="1"/>
        </w:rPr>
        <w:t>Coinbase</w:t>
      </w:r>
      <w:proofErr w:type="spellEnd"/>
      <w:r>
        <w:rPr>
          <w:rFonts w:ascii="inherit" w:hAnsi="inherit"/>
          <w:b/>
          <w:bCs/>
          <w:color w:val="252424"/>
          <w:bdr w:val="none" w:sz="0" w:space="0" w:color="auto" w:frame="1"/>
        </w:rPr>
        <w:t xml:space="preserve"> så er jo verdien på det tidspunktet lik, skal man da betale 22% skatt knyttet til den transaksjonen? eller er det kun noe som endrer hva man fører på </w:t>
      </w:r>
      <w:proofErr w:type="spellStart"/>
      <w:r>
        <w:rPr>
          <w:rFonts w:ascii="inherit" w:hAnsi="inherit"/>
          <w:b/>
          <w:bCs/>
          <w:color w:val="252424"/>
          <w:bdr w:val="none" w:sz="0" w:space="0" w:color="auto" w:frame="1"/>
        </w:rPr>
        <w:t>formueinnberetningen</w:t>
      </w:r>
      <w:proofErr w:type="spellEnd"/>
      <w:r>
        <w:rPr>
          <w:rFonts w:ascii="inherit" w:hAnsi="inherit"/>
          <w:b/>
          <w:bCs/>
          <w:color w:val="252424"/>
          <w:bdr w:val="none" w:sz="0" w:space="0" w:color="auto" w:frame="1"/>
        </w:rPr>
        <w:t>?</w:t>
      </w:r>
    </w:p>
    <w:p w14:paraId="49B71EC2"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Bytte av kryptovaluta anses som en skattepliktig realisasjon og skal rapporteres. Det skal foretas et gevinst/tapsoppgjør. Dersom det tidligere er kjøpt BTC for 5000 kr og verdien er økt til 10.000 kr på byttetidspunktet vil du ha realisert en gevinst på 5000 kr. Ny inngangsverdi på ETH vil være kr 10.000. Dersom inngangsverdi for BTC er lik </w:t>
      </w:r>
      <w:proofErr w:type="gramStart"/>
      <w:r>
        <w:rPr>
          <w:rFonts w:ascii="inherit" w:hAnsi="inherit"/>
          <w:color w:val="252424"/>
          <w:bdr w:val="none" w:sz="0" w:space="0" w:color="auto" w:frame="1"/>
        </w:rPr>
        <w:t>utgangsverdi</w:t>
      </w:r>
      <w:proofErr w:type="gramEnd"/>
      <w:r>
        <w:rPr>
          <w:rFonts w:ascii="inherit" w:hAnsi="inherit"/>
          <w:color w:val="252424"/>
          <w:bdr w:val="none" w:sz="0" w:space="0" w:color="auto" w:frame="1"/>
        </w:rPr>
        <w:t xml:space="preserve"> vil det ikke beregnes skatt. Beholdning pr 31.12. må også rapporteres.</w:t>
      </w:r>
    </w:p>
    <w:p w14:paraId="1123C8E1" w14:textId="77777777" w:rsidR="00D205E8" w:rsidRDefault="00D205E8" w:rsidP="00D205E8">
      <w:pPr>
        <w:shd w:val="clear" w:color="auto" w:fill="FFFFFF"/>
        <w:textAlignment w:val="baseline"/>
        <w:rPr>
          <w:rFonts w:ascii="inherit" w:hAnsi="inherit"/>
          <w:color w:val="252424"/>
          <w:bdr w:val="none" w:sz="0" w:space="0" w:color="auto" w:frame="1"/>
        </w:rPr>
      </w:pPr>
    </w:p>
    <w:p w14:paraId="24DE0F65"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Hvor (post/tema) skal informasjon om fradrag (</w:t>
      </w:r>
      <w:proofErr w:type="spellStart"/>
      <w:r>
        <w:rPr>
          <w:rFonts w:ascii="inherit" w:hAnsi="inherit"/>
          <w:b/>
          <w:bCs/>
          <w:color w:val="252424"/>
          <w:bdr w:val="none" w:sz="0" w:space="0" w:color="auto" w:frame="1"/>
        </w:rPr>
        <w:t>feks</w:t>
      </w:r>
      <w:proofErr w:type="spellEnd"/>
      <w:r>
        <w:rPr>
          <w:rFonts w:ascii="inherit" w:hAnsi="inherit"/>
          <w:b/>
          <w:bCs/>
          <w:color w:val="252424"/>
          <w:bdr w:val="none" w:sz="0" w:space="0" w:color="auto" w:frame="1"/>
        </w:rPr>
        <w:t xml:space="preserve">. innkjøp av </w:t>
      </w:r>
      <w:proofErr w:type="spellStart"/>
      <w:r>
        <w:rPr>
          <w:rFonts w:ascii="inherit" w:hAnsi="inherit"/>
          <w:b/>
          <w:bCs/>
          <w:color w:val="252424"/>
          <w:bdr w:val="none" w:sz="0" w:space="0" w:color="auto" w:frame="1"/>
        </w:rPr>
        <w:t>hw</w:t>
      </w:r>
      <w:proofErr w:type="spellEnd"/>
      <w:r>
        <w:rPr>
          <w:rFonts w:ascii="inherit" w:hAnsi="inherit"/>
          <w:b/>
          <w:bCs/>
          <w:color w:val="252424"/>
          <w:bdr w:val="none" w:sz="0" w:space="0" w:color="auto" w:frame="1"/>
        </w:rPr>
        <w:t xml:space="preserve">, strøm, kryptosekken, </w:t>
      </w:r>
      <w:proofErr w:type="spellStart"/>
      <w:r>
        <w:rPr>
          <w:rFonts w:ascii="inherit" w:hAnsi="inherit"/>
          <w:b/>
          <w:bCs/>
          <w:color w:val="252424"/>
          <w:bdr w:val="none" w:sz="0" w:space="0" w:color="auto" w:frame="1"/>
        </w:rPr>
        <w:t>tradingview</w:t>
      </w:r>
      <w:proofErr w:type="spellEnd"/>
      <w:r>
        <w:rPr>
          <w:rFonts w:ascii="inherit" w:hAnsi="inherit"/>
          <w:b/>
          <w:bCs/>
          <w:color w:val="252424"/>
          <w:bdr w:val="none" w:sz="0" w:space="0" w:color="auto" w:frame="1"/>
        </w:rPr>
        <w:t xml:space="preserve"> ol.) føres i skattemeldingen?</w:t>
      </w:r>
    </w:p>
    <w:p w14:paraId="76015D3F"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På tidligere skattemelding skal forvaltningskostnader føres i post 3.3.7 under forvaltningskostnader aksjesparekonto, fondskonto og verdipapir. På den nye skattemeldingen finner du posten under forvaltningskostnader/verdipapirforvaltning. Andre fradragsberettigede kostnader til abonnementer, programvare (herunder kryptosekken som nevnt), plattformavgift m.m. føres her. Om man rapporterer samlet kan man eventuelt legge inn kostnadene i vedlegget slik at det blir trukket fra i utregningen Dersom du har kostnader i forbindelse med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og annen utvinning av kryptovaluta, herunder strømutgifter, skal fradrag trekkes direkte fra inntekten i feltet Annen skattepliktig kapitalinntekt.</w:t>
      </w:r>
    </w:p>
    <w:p w14:paraId="2D6325A3" w14:textId="77777777" w:rsidR="00D205E8" w:rsidRDefault="00D205E8" w:rsidP="00D205E8">
      <w:pPr>
        <w:shd w:val="clear" w:color="auto" w:fill="FFFFFF"/>
        <w:textAlignment w:val="baseline"/>
        <w:rPr>
          <w:rFonts w:ascii="inherit" w:hAnsi="inherit"/>
          <w:b/>
          <w:bCs/>
          <w:color w:val="252424"/>
          <w:bdr w:val="none" w:sz="0" w:space="0" w:color="auto" w:frame="1"/>
        </w:rPr>
      </w:pPr>
    </w:p>
    <w:p w14:paraId="4FA7997C"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hva tenker </w:t>
      </w:r>
      <w:proofErr w:type="spellStart"/>
      <w:r>
        <w:rPr>
          <w:rFonts w:ascii="inherit" w:hAnsi="inherit"/>
          <w:b/>
          <w:bCs/>
          <w:color w:val="252424"/>
          <w:bdr w:val="none" w:sz="0" w:space="0" w:color="auto" w:frame="1"/>
        </w:rPr>
        <w:t>skattetaten</w:t>
      </w:r>
      <w:proofErr w:type="spellEnd"/>
      <w:r>
        <w:rPr>
          <w:rFonts w:ascii="inherit" w:hAnsi="inherit"/>
          <w:b/>
          <w:bCs/>
          <w:color w:val="252424"/>
          <w:bdr w:val="none" w:sz="0" w:space="0" w:color="auto" w:frame="1"/>
        </w:rPr>
        <w:t xml:space="preserve"> om tjenester som "kryptosekken" fungerer det </w:t>
      </w:r>
      <w:proofErr w:type="spellStart"/>
      <w:r>
        <w:rPr>
          <w:rFonts w:ascii="inherit" w:hAnsi="inherit"/>
          <w:b/>
          <w:bCs/>
          <w:color w:val="252424"/>
          <w:bdr w:val="none" w:sz="0" w:space="0" w:color="auto" w:frame="1"/>
        </w:rPr>
        <w:t>tilfredstillende</w:t>
      </w:r>
      <w:proofErr w:type="spellEnd"/>
      <w:r>
        <w:rPr>
          <w:rFonts w:ascii="inherit" w:hAnsi="inherit"/>
          <w:b/>
          <w:bCs/>
          <w:color w:val="252424"/>
          <w:bdr w:val="none" w:sz="0" w:space="0" w:color="auto" w:frame="1"/>
        </w:rPr>
        <w:t>?</w:t>
      </w:r>
    </w:p>
    <w:p w14:paraId="6BB7F785"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lastRenderedPageBreak/>
        <w:t xml:space="preserve">Du må selv vurdere hvorvidt du har behov for hjelp og verktøy til rapportering av kryptovaluta til skatteetaten. Hvis en har foretatt mange transaksjoner vil slike verktøy erfaringsvis være til stor hjelp for en skattepliktig i forhold til rapportering </w:t>
      </w:r>
      <w:proofErr w:type="gramStart"/>
      <w:r>
        <w:rPr>
          <w:rFonts w:ascii="inherit" w:hAnsi="inherit"/>
          <w:color w:val="252424"/>
          <w:bdr w:val="none" w:sz="0" w:space="0" w:color="auto" w:frame="1"/>
        </w:rPr>
        <w:t>såfremt</w:t>
      </w:r>
      <w:proofErr w:type="gramEnd"/>
      <w:r>
        <w:rPr>
          <w:rFonts w:ascii="inherit" w:hAnsi="inherit"/>
          <w:color w:val="252424"/>
          <w:bdr w:val="none" w:sz="0" w:space="0" w:color="auto" w:frame="1"/>
        </w:rPr>
        <w:t xml:space="preserve"> samtlige relevante transaksjoner har blitt medtatt.</w:t>
      </w:r>
    </w:p>
    <w:p w14:paraId="0B9FA27B" w14:textId="77777777" w:rsidR="00D205E8" w:rsidRDefault="00D205E8" w:rsidP="00D205E8">
      <w:pPr>
        <w:shd w:val="clear" w:color="auto" w:fill="F9F8F7"/>
        <w:textAlignment w:val="baseline"/>
        <w:rPr>
          <w:rFonts w:ascii="inherit" w:hAnsi="inherit"/>
        </w:rPr>
      </w:pPr>
      <w:r>
        <w:rPr>
          <w:rStyle w:val="qna-item-replybox--button-label"/>
          <w:rFonts w:ascii="inherit" w:hAnsi="inherit"/>
          <w:color w:val="000000"/>
          <w:bdr w:val="none" w:sz="0" w:space="0" w:color="auto" w:frame="1"/>
        </w:rPr>
        <w:t>Svar</w:t>
      </w:r>
    </w:p>
    <w:p w14:paraId="0628F139" w14:textId="77777777" w:rsidR="00D205E8" w:rsidRDefault="00D205E8" w:rsidP="00D205E8">
      <w:pPr>
        <w:shd w:val="clear" w:color="auto" w:fill="FFFFFF"/>
        <w:textAlignment w:val="baseline"/>
        <w:rPr>
          <w:rFonts w:ascii="inherit" w:hAnsi="inherit"/>
          <w:color w:val="252424"/>
          <w:bdr w:val="none" w:sz="0" w:space="0" w:color="auto" w:frame="1"/>
        </w:rPr>
      </w:pPr>
    </w:p>
    <w:p w14:paraId="6BBAD572"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Dette er et flott initiativ! Spørsmål om tredjepartsrapportering: Ligger det an til obligatorisk innrapportering av krypto, tilsvarende det som gjelder for finansprodukter etter skatteforvaltningsloven § 7-3. Mange investorer ønsker vel dette forhåndsutfylt</w:t>
      </w:r>
    </w:p>
    <w:p w14:paraId="799B6A06"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Innberetningsplikt for virtuell valuta er under utredning. Det foregår i tillegg arbeid internasjonalt knyttet til utveksling av slike opplysninger, bl.a. i regi av OECD.</w:t>
      </w:r>
    </w:p>
    <w:p w14:paraId="5A3F72DF" w14:textId="77777777" w:rsidR="00D205E8" w:rsidRDefault="00D205E8" w:rsidP="00D205E8">
      <w:pPr>
        <w:shd w:val="clear" w:color="auto" w:fill="FFFFFF"/>
        <w:textAlignment w:val="baseline"/>
        <w:rPr>
          <w:rFonts w:ascii="inherit" w:hAnsi="inherit"/>
          <w:color w:val="252424"/>
          <w:bdr w:val="none" w:sz="0" w:space="0" w:color="auto" w:frame="1"/>
        </w:rPr>
      </w:pPr>
    </w:p>
    <w:p w14:paraId="4F26B73E"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Hei, jeg har sett at noen tilbydere reklamerer med at de har automatisert utfylling av vedlegg til skattemeldingen, med informasjon om transaksjoner og beholdning. Hvilken erfaring har dere med disse vedleggene?</w:t>
      </w:r>
    </w:p>
    <w:p w14:paraId="1B50A463"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Automatisert utfylling av vedlegg til skattemelding har ikke vært særlig utbredt tidligere og vi ser at dette blir gjort for skattemeldingen 2020. Gjennomgangen av vedleggene har vi ikke foretatt enda. Generelt er vi positive til slike vedlegg og ser at dette kan gjøre rapporteringen lettere. Det er likevel viktig at du selv kontrollerer at det stemmer.</w:t>
      </w:r>
    </w:p>
    <w:p w14:paraId="7FBF1BCA" w14:textId="77777777" w:rsidR="00D205E8" w:rsidRDefault="00D205E8" w:rsidP="00D205E8">
      <w:pPr>
        <w:shd w:val="clear" w:color="auto" w:fill="F9F8F7"/>
        <w:textAlignment w:val="baseline"/>
        <w:rPr>
          <w:rFonts w:ascii="inherit" w:hAnsi="inherit"/>
        </w:rPr>
      </w:pPr>
      <w:r>
        <w:rPr>
          <w:rStyle w:val="qna-item-replybox--button-label"/>
          <w:rFonts w:ascii="inherit" w:hAnsi="inherit"/>
          <w:color w:val="000000"/>
          <w:bdr w:val="none" w:sz="0" w:space="0" w:color="auto" w:frame="1"/>
        </w:rPr>
        <w:t>Svar</w:t>
      </w:r>
    </w:p>
    <w:p w14:paraId="619A0C91" w14:textId="77777777" w:rsidR="00D205E8" w:rsidRDefault="00D205E8" w:rsidP="00D205E8">
      <w:pPr>
        <w:shd w:val="clear" w:color="auto" w:fill="FFFFFF"/>
        <w:textAlignment w:val="baseline"/>
        <w:rPr>
          <w:rFonts w:ascii="inherit" w:hAnsi="inherit"/>
          <w:color w:val="252424"/>
          <w:bdr w:val="none" w:sz="0" w:space="0" w:color="auto" w:frame="1"/>
        </w:rPr>
      </w:pPr>
    </w:p>
    <w:p w14:paraId="6DE0FE00"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Ifølge Tone Kaarbø skal inntekter fra salg av kryptovaluta skattes med 22 % (som kapitalinntekt) uansett om tradingen regnes som næringsvirksomhet. Er Skatteetaten enig i dette? Hvilken skattesats gjelder ved </w:t>
      </w:r>
      <w:proofErr w:type="spellStart"/>
      <w:r>
        <w:rPr>
          <w:rFonts w:ascii="inherit" w:hAnsi="inherit"/>
          <w:b/>
          <w:bCs/>
          <w:color w:val="252424"/>
          <w:bdr w:val="none" w:sz="0" w:space="0" w:color="auto" w:frame="1"/>
        </w:rPr>
        <w:t>mining</w:t>
      </w:r>
      <w:proofErr w:type="spellEnd"/>
      <w:r>
        <w:rPr>
          <w:rFonts w:ascii="inherit" w:hAnsi="inherit"/>
          <w:b/>
          <w:bCs/>
          <w:color w:val="252424"/>
          <w:bdr w:val="none" w:sz="0" w:space="0" w:color="auto" w:frame="1"/>
        </w:rPr>
        <w:t xml:space="preserve"> o.l. som næringsinntekt?</w:t>
      </w:r>
    </w:p>
    <w:p w14:paraId="6B7D3258"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Det er skatteetatens oppfatning at dersom den skattepliktige utfører transaksjoner av virtuell valuta og/eller derivater med virtuell valuta i et slikt omfang at det blir ansett som næringsaktivitet, skal gevinst og tap ved realisasjon holdes utenfor i beregningen av personinntekten, jf. skatteloven § 12-11 tredje ledd bokstav b. Konsekvensen av dette er at slik inntekt skattlegges med 22 prosent selv om det trades i et slikt omfang at vilkårene for å drive virksomhet er oppfylt. Inntekter fra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som utgjør virksomhet vil for personlig næringsdrivende inngå i beregning av personinntekt, og vil kunne bli skattlagt med 49,6 prosent.</w:t>
      </w:r>
    </w:p>
    <w:p w14:paraId="3D014CFC" w14:textId="77777777" w:rsidR="00D205E8" w:rsidRDefault="00D205E8" w:rsidP="00D205E8">
      <w:pPr>
        <w:shd w:val="clear" w:color="auto" w:fill="FFFFFF"/>
        <w:textAlignment w:val="baseline"/>
        <w:rPr>
          <w:rFonts w:ascii="inherit" w:hAnsi="inherit"/>
          <w:color w:val="252424"/>
          <w:bdr w:val="none" w:sz="0" w:space="0" w:color="auto" w:frame="1"/>
        </w:rPr>
      </w:pPr>
    </w:p>
    <w:p w14:paraId="75F3327D"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Hvis jeg forsto advokaten riktig vil inntekter fra trading aldri utløse mer enn 22 % skatt, uansett omfang. Deler skatteetaten dette synet?</w:t>
      </w:r>
    </w:p>
    <w:p w14:paraId="0DE4E88A"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Det er skatteetatens oppfatning at dersom den skattepliktige utfører transaksjoner av virtuell valuta og/eller derivater med virtuell valuta i et slikt omfang at det blir ansett som næringsaktivitet, skal gevinst og tap ved realisasjon holdes utenfor i beregningen av personinntekten, jf. skatteloven § 12-11 tredje ledd bokstav b. Konsekvensen av dette er at slik inntekt skattlegges med 22 prosent selv om det trades i et slikt omfang at vilkårene for å drive virksomhet er oppfylt. Inntekter fra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som utgjør virksomhet vil for personlig næringsdrivende inngå i beregning av personinntekt, og vil kunne bli skattlagt med 49,6 prosent.</w:t>
      </w:r>
    </w:p>
    <w:p w14:paraId="21B9A4D1" w14:textId="77777777" w:rsidR="00D205E8" w:rsidRDefault="00D205E8" w:rsidP="00D205E8">
      <w:pPr>
        <w:shd w:val="clear" w:color="auto" w:fill="F9F8F7"/>
        <w:textAlignment w:val="baseline"/>
        <w:rPr>
          <w:rFonts w:ascii="inherit" w:hAnsi="inherit"/>
        </w:rPr>
      </w:pPr>
    </w:p>
    <w:p w14:paraId="69F49F9E" w14:textId="77777777" w:rsidR="00D205E8" w:rsidRDefault="00D205E8" w:rsidP="00D205E8">
      <w:pPr>
        <w:shd w:val="clear" w:color="auto" w:fill="FFFFFF"/>
        <w:textAlignment w:val="baseline"/>
        <w:rPr>
          <w:rFonts w:ascii="inherit" w:hAnsi="inherit"/>
          <w:color w:val="252424"/>
          <w:bdr w:val="none" w:sz="0" w:space="0" w:color="auto" w:frame="1"/>
        </w:rPr>
      </w:pPr>
    </w:p>
    <w:p w14:paraId="689C6B5B"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Dere skrev at gevinst ved realisasjon for privatperson skattlegges med 22%. Dette selv om omfanget av kryptoinvesteringer er så stort at det anses som virksomhet. På </w:t>
      </w:r>
      <w:hyperlink r:id="rId4" w:tgtFrame="_blank" w:history="1">
        <w:r>
          <w:rPr>
            <w:rStyle w:val="Hyperkobling"/>
            <w:rFonts w:ascii="inherit" w:hAnsi="inherit"/>
            <w:b/>
            <w:bCs/>
            <w:bdr w:val="none" w:sz="0" w:space="0" w:color="auto" w:frame="1"/>
          </w:rPr>
          <w:t>skatteetaten.no</w:t>
        </w:r>
      </w:hyperlink>
      <w:r>
        <w:rPr>
          <w:rFonts w:ascii="inherit" w:hAnsi="inherit"/>
          <w:b/>
          <w:bCs/>
          <w:color w:val="252424"/>
          <w:bdr w:val="none" w:sz="0" w:space="0" w:color="auto" w:frame="1"/>
        </w:rPr>
        <w:t xml:space="preserve"> opplyses følgende: "Normal sporadisk handel med virtuelle valutaer vil ikke bli ansett som en virksomhet. Dersom handelen skjer regelmessig og det gjennomføres et betydelig antall transaksjoner vil handelen kunne anses som en virksomhet." Dette er misvisende da det kan oppfattes som at hvis man har en viss mengde transaksjoner så blir man beskattet opp til 49,6% i stedet for 22% siden det kan anses som en virksomhet. Kan dere forklare litt rundt dette? Hvis det er så at man blir beskattet som virksomhet, hvor går denne grensen? Hvor mange transaksjoner, hvor store verdier </w:t>
      </w:r>
      <w:proofErr w:type="spellStart"/>
      <w:r>
        <w:rPr>
          <w:rFonts w:ascii="inherit" w:hAnsi="inherit"/>
          <w:b/>
          <w:bCs/>
          <w:color w:val="252424"/>
          <w:bdr w:val="none" w:sz="0" w:space="0" w:color="auto" w:frame="1"/>
        </w:rPr>
        <w:t>etc</w:t>
      </w:r>
      <w:proofErr w:type="spellEnd"/>
      <w:r>
        <w:rPr>
          <w:rFonts w:ascii="inherit" w:hAnsi="inherit"/>
          <w:b/>
          <w:bCs/>
          <w:color w:val="252424"/>
          <w:bdr w:val="none" w:sz="0" w:space="0" w:color="auto" w:frame="1"/>
        </w:rPr>
        <w:t>?</w:t>
      </w:r>
    </w:p>
    <w:p w14:paraId="53CF5EAB" w14:textId="77777777" w:rsidR="00D205E8" w:rsidRDefault="00D205E8" w:rsidP="00D205E8">
      <w:pPr>
        <w:shd w:val="clear" w:color="auto" w:fill="F9F8F7"/>
        <w:textAlignment w:val="baseline"/>
        <w:rPr>
          <w:rFonts w:ascii="inherit" w:hAnsi="inherit"/>
          <w:color w:val="252424"/>
          <w:bdr w:val="none" w:sz="0" w:space="0" w:color="auto" w:frame="1"/>
        </w:rPr>
      </w:pPr>
    </w:p>
    <w:p w14:paraId="556FB371"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Det er skatteetatens oppfatning at dersom den skattepliktige utfører transaksjoner av virtuell valuta og/eller derivater med virtuell valuta i et slikt omfang at det blir ansett som næringsaktivitet, skal gevinst og tap ved realisasjon holdes utenfor i beregningen av personinntekten, jf. skatteloven § 12-11 tredje ledd bokstav b. Konsekvensen av dette er at slik inntekt skattlegges med 22 prosent selv om det trades i et slikt omfang at vilkårene for å drive virksomhet er oppfylt. Inntekter fra </w:t>
      </w:r>
      <w:proofErr w:type="spellStart"/>
      <w:r>
        <w:rPr>
          <w:rFonts w:ascii="inherit" w:hAnsi="inherit"/>
          <w:color w:val="252424"/>
          <w:bdr w:val="none" w:sz="0" w:space="0" w:color="auto" w:frame="1"/>
        </w:rPr>
        <w:t>mining</w:t>
      </w:r>
      <w:proofErr w:type="spellEnd"/>
      <w:r>
        <w:rPr>
          <w:rFonts w:ascii="inherit" w:hAnsi="inherit"/>
          <w:color w:val="252424"/>
          <w:bdr w:val="none" w:sz="0" w:space="0" w:color="auto" w:frame="1"/>
        </w:rPr>
        <w:t xml:space="preserve"> som utgjør virksomhet vil for personlig næringsdrivende inngå i beregning av personinntekt, og vil kunne bli skattlagt med 49,6 prosent. For at en aktivitet skal bli virksomhet må fire vilkår oppfylles. Aktiviteten må 1. ta sikte på å ha en viss varighet 2. ha et visst omfang 3. være egnet til å gi overskudd, og 4. drives for skattyters regning og risiko Alle fire vilkår må være oppfylt før aktiviteten er å anse som en virksomhet. I hvilke tilfeller trading med virtuell valuta </w:t>
      </w:r>
      <w:proofErr w:type="gramStart"/>
      <w:r>
        <w:rPr>
          <w:rFonts w:ascii="inherit" w:hAnsi="inherit"/>
          <w:color w:val="252424"/>
          <w:bdr w:val="none" w:sz="0" w:space="0" w:color="auto" w:frame="1"/>
        </w:rPr>
        <w:t>således</w:t>
      </w:r>
      <w:proofErr w:type="gramEnd"/>
      <w:r>
        <w:rPr>
          <w:rFonts w:ascii="inherit" w:hAnsi="inherit"/>
          <w:color w:val="252424"/>
          <w:bdr w:val="none" w:sz="0" w:space="0" w:color="auto" w:frame="1"/>
        </w:rPr>
        <w:t xml:space="preserve"> vil utgjøre virksomhet vil bero på en konkret vurdering der både antall transaksjoner og hvor store verdier det dreier seg om vil inngå som momenter i vurderingen. Som du er inne på vil normal sporadisk handel med virtuelle valutaer ikke bli ansett som en virksomhet. Dersom handelen skjer regelmessig og det gjennomføres et betydelig antall transaksjoner vil handelen kunne anses som en virksomhet. Dersom du utfører transaksjoner på vegne av andre mot betaling (megling/formidling) og evt. tilstøtende tjenester (rapportering, gevinst-/tapsberegning mv.) vil dette trekke i retning av at virksomhetskravet raskere blir oppfylt enn dersom du kun utfører handel for egen regning og risiko.</w:t>
      </w:r>
    </w:p>
    <w:p w14:paraId="3943D06A" w14:textId="77777777" w:rsidR="00D205E8" w:rsidRDefault="00D205E8" w:rsidP="00D205E8">
      <w:pPr>
        <w:shd w:val="clear" w:color="auto" w:fill="FFFFFF"/>
        <w:textAlignment w:val="baseline"/>
        <w:rPr>
          <w:rFonts w:ascii="inherit" w:hAnsi="inherit"/>
          <w:color w:val="252424"/>
          <w:bdr w:val="none" w:sz="0" w:space="0" w:color="auto" w:frame="1"/>
        </w:rPr>
      </w:pPr>
    </w:p>
    <w:p w14:paraId="799F4E97"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Dersom man har mange transaksjoner og har fått gammel versjon med RF-skjema - kan man søke/be om å få ny versjon? Det er mye jobb å fylle ut RF-skjemaet om man har mange valutaer.</w:t>
      </w:r>
    </w:p>
    <w:p w14:paraId="6F97001F"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Nei, dette er dessverre ikke mulig.</w:t>
      </w:r>
    </w:p>
    <w:p w14:paraId="0EEC9C7A" w14:textId="77777777" w:rsidR="00D205E8" w:rsidRDefault="00D205E8" w:rsidP="00D205E8">
      <w:pPr>
        <w:shd w:val="clear" w:color="auto" w:fill="FFFFFF"/>
        <w:textAlignment w:val="baseline"/>
        <w:rPr>
          <w:rFonts w:ascii="inherit" w:hAnsi="inherit"/>
          <w:b/>
          <w:bCs/>
          <w:color w:val="252424"/>
          <w:bdr w:val="none" w:sz="0" w:space="0" w:color="auto" w:frame="1"/>
        </w:rPr>
      </w:pPr>
    </w:p>
    <w:p w14:paraId="263BA780"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Hvilke tjenester anbefaler Skatteetaten for å få oversikt over netto gevinst / tap / formue når man gjennom 2020 har benyttet mange kryptobørser? Har dere testet noen for å se hva som fungerer for norske borgere? (</w:t>
      </w:r>
      <w:proofErr w:type="spellStart"/>
      <w:r>
        <w:rPr>
          <w:rFonts w:ascii="inherit" w:hAnsi="inherit"/>
          <w:b/>
          <w:bCs/>
          <w:color w:val="252424"/>
          <w:bdr w:val="none" w:sz="0" w:space="0" w:color="auto" w:frame="1"/>
        </w:rPr>
        <w:t>ZenLedger</w:t>
      </w:r>
      <w:proofErr w:type="spellEnd"/>
      <w:r>
        <w:rPr>
          <w:rFonts w:ascii="inherit" w:hAnsi="inherit"/>
          <w:b/>
          <w:bCs/>
          <w:color w:val="252424"/>
          <w:bdr w:val="none" w:sz="0" w:space="0" w:color="auto" w:frame="1"/>
        </w:rPr>
        <w:t xml:space="preserve">, </w:t>
      </w:r>
      <w:proofErr w:type="spellStart"/>
      <w:r>
        <w:rPr>
          <w:rFonts w:ascii="inherit" w:hAnsi="inherit"/>
          <w:b/>
          <w:bCs/>
          <w:color w:val="252424"/>
          <w:bdr w:val="none" w:sz="0" w:space="0" w:color="auto" w:frame="1"/>
        </w:rPr>
        <w:t>CryptoTrader.tax</w:t>
      </w:r>
      <w:proofErr w:type="spellEnd"/>
      <w:r>
        <w:rPr>
          <w:rFonts w:ascii="inherit" w:hAnsi="inherit"/>
          <w:b/>
          <w:bCs/>
          <w:color w:val="252424"/>
          <w:bdr w:val="none" w:sz="0" w:space="0" w:color="auto" w:frame="1"/>
        </w:rPr>
        <w:t>, </w:t>
      </w:r>
      <w:hyperlink r:id="rId5" w:tgtFrame="_blank" w:history="1">
        <w:r>
          <w:rPr>
            <w:rStyle w:val="Hyperkobling"/>
            <w:rFonts w:ascii="inherit" w:hAnsi="inherit"/>
            <w:b/>
            <w:bCs/>
            <w:bdr w:val="none" w:sz="0" w:space="0" w:color="auto" w:frame="1"/>
          </w:rPr>
          <w:t>Accounting.com</w:t>
        </w:r>
      </w:hyperlink>
      <w:proofErr w:type="gramStart"/>
      <w:r>
        <w:rPr>
          <w:rFonts w:ascii="inherit" w:hAnsi="inherit"/>
          <w:b/>
          <w:bCs/>
          <w:color w:val="252424"/>
          <w:bdr w:val="none" w:sz="0" w:space="0" w:color="auto" w:frame="1"/>
        </w:rPr>
        <w:t>) ??</w:t>
      </w:r>
      <w:proofErr w:type="gramEnd"/>
    </w:p>
    <w:p w14:paraId="59958F4C"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Vi kan dessverre ikke gi noen anbefalinger om slike tjenestetilbydere. På generelt grunnlag vil vi anta at norske tilbydere av slike tjenester er mer tilpasset norske skatteregler. Du vil i alle tilfeller selv være ansvarlig for å kontrollere at du har gitt de opplysningene du skal.</w:t>
      </w:r>
    </w:p>
    <w:p w14:paraId="59A7407B" w14:textId="77777777" w:rsidR="00D205E8" w:rsidRDefault="00D205E8" w:rsidP="00D205E8">
      <w:pPr>
        <w:shd w:val="clear" w:color="auto" w:fill="FFFFFF"/>
        <w:textAlignment w:val="baseline"/>
        <w:rPr>
          <w:rFonts w:ascii="inherit" w:hAnsi="inherit"/>
          <w:color w:val="252424"/>
          <w:bdr w:val="none" w:sz="0" w:space="0" w:color="auto" w:frame="1"/>
        </w:rPr>
      </w:pPr>
    </w:p>
    <w:p w14:paraId="0061A1C7"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Mener skatteetaten at årsaken til at en </w:t>
      </w:r>
      <w:proofErr w:type="spellStart"/>
      <w:r>
        <w:rPr>
          <w:rFonts w:ascii="inherit" w:hAnsi="inherit"/>
          <w:b/>
          <w:bCs/>
          <w:color w:val="252424"/>
          <w:bdr w:val="none" w:sz="0" w:space="0" w:color="auto" w:frame="1"/>
        </w:rPr>
        <w:t>mac</w:t>
      </w:r>
      <w:proofErr w:type="spellEnd"/>
      <w:r>
        <w:rPr>
          <w:rFonts w:ascii="inherit" w:hAnsi="inherit"/>
          <w:b/>
          <w:bCs/>
          <w:color w:val="252424"/>
          <w:bdr w:val="none" w:sz="0" w:space="0" w:color="auto" w:frame="1"/>
        </w:rPr>
        <w:t xml:space="preserve"> ikke skal formuesbeskattes er at en </w:t>
      </w:r>
      <w:proofErr w:type="spellStart"/>
      <w:r>
        <w:rPr>
          <w:rFonts w:ascii="inherit" w:hAnsi="inherit"/>
          <w:b/>
          <w:bCs/>
          <w:color w:val="252424"/>
          <w:bdr w:val="none" w:sz="0" w:space="0" w:color="auto" w:frame="1"/>
        </w:rPr>
        <w:t>mac</w:t>
      </w:r>
      <w:proofErr w:type="spellEnd"/>
      <w:r>
        <w:rPr>
          <w:rFonts w:ascii="inherit" w:hAnsi="inherit"/>
          <w:b/>
          <w:bCs/>
          <w:color w:val="252424"/>
          <w:bdr w:val="none" w:sz="0" w:space="0" w:color="auto" w:frame="1"/>
        </w:rPr>
        <w:t xml:space="preserve"> ikke regnes som et formuesobjekt? Og ikke at det er skatteloven § 4-20 som vanligvis vil sørge for at </w:t>
      </w:r>
      <w:proofErr w:type="spellStart"/>
      <w:r>
        <w:rPr>
          <w:rFonts w:ascii="inherit" w:hAnsi="inherit"/>
          <w:b/>
          <w:bCs/>
          <w:color w:val="252424"/>
          <w:bdr w:val="none" w:sz="0" w:space="0" w:color="auto" w:frame="1"/>
        </w:rPr>
        <w:t>mac</w:t>
      </w:r>
      <w:proofErr w:type="spellEnd"/>
      <w:r>
        <w:rPr>
          <w:rFonts w:ascii="inherit" w:hAnsi="inherit"/>
          <w:b/>
          <w:bCs/>
          <w:color w:val="252424"/>
          <w:bdr w:val="none" w:sz="0" w:space="0" w:color="auto" w:frame="1"/>
        </w:rPr>
        <w:t xml:space="preserve"> o.l. ikke skal formuesbeskattes? Jf. uttalelser fra Marius Johansen</w:t>
      </w:r>
    </w:p>
    <w:p w14:paraId="3C8802C5"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 xml:space="preserve">Vi er enige i at en Mac er et formuesobjekt som omfattes av begrepet "innbo og løsøre" i skatteloven § 4-20 som omhandler "Fribeløp i kontanter og privat innbo </w:t>
      </w:r>
      <w:proofErr w:type="spellStart"/>
      <w:r>
        <w:rPr>
          <w:rFonts w:ascii="inherit" w:hAnsi="inherit"/>
          <w:color w:val="252424"/>
          <w:bdr w:val="none" w:sz="0" w:space="0" w:color="auto" w:frame="1"/>
        </w:rPr>
        <w:t>m.v</w:t>
      </w:r>
      <w:proofErr w:type="spellEnd"/>
      <w:r>
        <w:rPr>
          <w:rFonts w:ascii="inherit" w:hAnsi="inherit"/>
          <w:color w:val="252424"/>
          <w:bdr w:val="none" w:sz="0" w:space="0" w:color="auto" w:frame="1"/>
        </w:rPr>
        <w:t>.".</w:t>
      </w:r>
    </w:p>
    <w:p w14:paraId="48DF113D" w14:textId="77777777" w:rsidR="00D205E8" w:rsidRDefault="00D205E8" w:rsidP="00D205E8">
      <w:pPr>
        <w:shd w:val="clear" w:color="auto" w:fill="FFFFFF"/>
        <w:textAlignment w:val="baseline"/>
        <w:rPr>
          <w:rFonts w:ascii="inherit" w:hAnsi="inherit"/>
          <w:color w:val="252424"/>
          <w:bdr w:val="none" w:sz="0" w:space="0" w:color="auto" w:frame="1"/>
        </w:rPr>
      </w:pPr>
    </w:p>
    <w:p w14:paraId="30A538F0"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Dekker dere noe rundt </w:t>
      </w:r>
      <w:proofErr w:type="spellStart"/>
      <w:r>
        <w:rPr>
          <w:rFonts w:ascii="inherit" w:hAnsi="inherit"/>
          <w:b/>
          <w:bCs/>
          <w:color w:val="252424"/>
          <w:bdr w:val="none" w:sz="0" w:space="0" w:color="auto" w:frame="1"/>
        </w:rPr>
        <w:t>DeFi</w:t>
      </w:r>
      <w:proofErr w:type="spellEnd"/>
      <w:r>
        <w:rPr>
          <w:rFonts w:ascii="inherit" w:hAnsi="inherit"/>
          <w:b/>
          <w:bCs/>
          <w:color w:val="252424"/>
          <w:bdr w:val="none" w:sz="0" w:space="0" w:color="auto" w:frame="1"/>
        </w:rPr>
        <w:t>?</w:t>
      </w:r>
    </w:p>
    <w:p w14:paraId="4D86189E"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Vi fikk ikke behandlet dette i dag, men vi har lagt ut noe informasjon her: </w:t>
      </w:r>
      <w:hyperlink r:id="rId6" w:tgtFrame="_blank" w:history="1">
        <w:r>
          <w:rPr>
            <w:rStyle w:val="Hyperkobling"/>
            <w:rFonts w:ascii="inherit" w:hAnsi="inherit"/>
            <w:bdr w:val="none" w:sz="0" w:space="0" w:color="auto" w:frame="1"/>
          </w:rPr>
          <w:t>https://www.skatteetaten.no/person/skatt/hjelp-til-riktig-skatt/aksjer-og-verdipapirer/om/virtuell-valuta/defi/</w:t>
        </w:r>
      </w:hyperlink>
    </w:p>
    <w:p w14:paraId="2C6B3F8A" w14:textId="77777777" w:rsidR="00D205E8" w:rsidRDefault="00D205E8" w:rsidP="00D205E8">
      <w:pPr>
        <w:shd w:val="clear" w:color="auto" w:fill="FFFFFF"/>
        <w:textAlignment w:val="baseline"/>
        <w:rPr>
          <w:rFonts w:ascii="inherit" w:hAnsi="inherit"/>
          <w:b/>
          <w:bCs/>
          <w:color w:val="252424"/>
          <w:bdr w:val="none" w:sz="0" w:space="0" w:color="auto" w:frame="1"/>
        </w:rPr>
      </w:pPr>
    </w:p>
    <w:p w14:paraId="29715851" w14:textId="77777777" w:rsidR="00D205E8" w:rsidRDefault="00D205E8" w:rsidP="00D205E8">
      <w:pPr>
        <w:shd w:val="clear" w:color="auto" w:fill="FFFFFF"/>
        <w:textAlignment w:val="baseline"/>
        <w:rPr>
          <w:rFonts w:ascii="inherit" w:hAnsi="inherit"/>
          <w:b/>
          <w:bCs/>
          <w:color w:val="252424"/>
        </w:rPr>
      </w:pPr>
      <w:r>
        <w:rPr>
          <w:rFonts w:ascii="inherit" w:hAnsi="inherit"/>
          <w:b/>
          <w:bCs/>
          <w:color w:val="252424"/>
          <w:bdr w:val="none" w:sz="0" w:space="0" w:color="auto" w:frame="1"/>
        </w:rPr>
        <w:t xml:space="preserve">Er det aktuelt å </w:t>
      </w:r>
      <w:proofErr w:type="spellStart"/>
      <w:r>
        <w:rPr>
          <w:rFonts w:ascii="inherit" w:hAnsi="inherit"/>
          <w:b/>
          <w:bCs/>
          <w:color w:val="252424"/>
          <w:bdr w:val="none" w:sz="0" w:space="0" w:color="auto" w:frame="1"/>
        </w:rPr>
        <w:t>innføra</w:t>
      </w:r>
      <w:proofErr w:type="spellEnd"/>
      <w:r>
        <w:rPr>
          <w:rFonts w:ascii="inherit" w:hAnsi="inherit"/>
          <w:b/>
          <w:bCs/>
          <w:color w:val="252424"/>
          <w:bdr w:val="none" w:sz="0" w:space="0" w:color="auto" w:frame="1"/>
        </w:rPr>
        <w:t xml:space="preserve"> </w:t>
      </w:r>
      <w:proofErr w:type="spellStart"/>
      <w:r>
        <w:rPr>
          <w:rFonts w:ascii="inherit" w:hAnsi="inherit"/>
          <w:b/>
          <w:bCs/>
          <w:color w:val="252424"/>
          <w:bdr w:val="none" w:sz="0" w:space="0" w:color="auto" w:frame="1"/>
        </w:rPr>
        <w:t>ein</w:t>
      </w:r>
      <w:proofErr w:type="spellEnd"/>
      <w:r>
        <w:rPr>
          <w:rFonts w:ascii="inherit" w:hAnsi="inherit"/>
          <w:b/>
          <w:bCs/>
          <w:color w:val="252424"/>
          <w:bdr w:val="none" w:sz="0" w:space="0" w:color="auto" w:frame="1"/>
        </w:rPr>
        <w:t xml:space="preserve"> slags kryptosparekonto etter modell av aksjesparekonto?</w:t>
      </w:r>
    </w:p>
    <w:p w14:paraId="7C55E454" w14:textId="77777777" w:rsidR="00D205E8" w:rsidRDefault="00D205E8" w:rsidP="00D205E8">
      <w:pPr>
        <w:shd w:val="clear" w:color="auto" w:fill="F9F8F7"/>
        <w:textAlignment w:val="baseline"/>
        <w:rPr>
          <w:rFonts w:ascii="inherit" w:hAnsi="inherit"/>
          <w:color w:val="252424"/>
        </w:rPr>
      </w:pPr>
      <w:r>
        <w:rPr>
          <w:rFonts w:ascii="inherit" w:hAnsi="inherit"/>
          <w:color w:val="252424"/>
          <w:bdr w:val="none" w:sz="0" w:space="0" w:color="auto" w:frame="1"/>
        </w:rPr>
        <w:t>Dette er jo en ide som har vært lansert fra tid til annen, men foreløpig har det ikke vært nærmere vurdert.</w:t>
      </w:r>
    </w:p>
    <w:p w14:paraId="0625609B" w14:textId="77777777" w:rsidR="00D205E8" w:rsidRDefault="00D205E8" w:rsidP="00D205E8">
      <w:pPr>
        <w:rPr>
          <w:rFonts w:ascii="Georgia" w:hAnsi="Georgia"/>
          <w:b/>
          <w:bCs/>
          <w:color w:val="000000"/>
          <w:sz w:val="20"/>
          <w:szCs w:val="20"/>
        </w:rPr>
      </w:pPr>
    </w:p>
    <w:p w14:paraId="379E2504" w14:textId="77777777" w:rsidR="00041DA7" w:rsidRDefault="00041DA7"/>
    <w:sectPr w:rsidR="00041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8"/>
    <w:rsid w:val="00041DA7"/>
    <w:rsid w:val="006B3FDF"/>
    <w:rsid w:val="00D205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738"/>
  <w15:chartTrackingRefBased/>
  <w15:docId w15:val="{C9ED415B-10A8-4C9F-AD0C-B6A7AB3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E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205E8"/>
    <w:rPr>
      <w:color w:val="0563C1"/>
      <w:u w:val="single"/>
    </w:rPr>
  </w:style>
  <w:style w:type="character" w:customStyle="1" w:styleId="qna-item-replybox--button-label">
    <w:name w:val="qna-item-replybox--button-label"/>
    <w:basedOn w:val="Standardskriftforavsnitt"/>
    <w:rsid w:val="00D2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4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atteetaten.no/person/skatt/hjelp-til-riktig-skatt/aksjer-og-verdipapirer/om/virtuell-valuta/defi/" TargetMode="External"/><Relationship Id="rId5" Type="http://schemas.openxmlformats.org/officeDocument/2006/relationships/hyperlink" Target="http://accounting.com/" TargetMode="External"/><Relationship Id="rId4" Type="http://schemas.openxmlformats.org/officeDocument/2006/relationships/hyperlink" Target="http://skatteetat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1721</Words>
  <Characters>9127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Dirdal</dc:creator>
  <cp:keywords/>
  <dc:description/>
  <cp:lastModifiedBy>Eva</cp:lastModifiedBy>
  <cp:revision>1</cp:revision>
  <dcterms:created xsi:type="dcterms:W3CDTF">2021-04-09T12:26:00Z</dcterms:created>
  <dcterms:modified xsi:type="dcterms:W3CDTF">2021-04-12T07:56:00Z</dcterms:modified>
</cp:coreProperties>
</file>