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FCFF9" w14:textId="54957A15" w:rsidR="00E61229" w:rsidRDefault="00E61229" w:rsidP="003B7EA6">
      <w:pPr>
        <w:pStyle w:val="InternormPTTitel"/>
        <w:outlineLvl w:val="0"/>
      </w:pPr>
      <w:r>
        <w:t xml:space="preserve">Energiesparen durch </w:t>
      </w:r>
      <w:r w:rsidR="007F0857">
        <w:t>3</w:t>
      </w:r>
      <w:r>
        <w:t xml:space="preserve">fach-Verglasung </w:t>
      </w:r>
    </w:p>
    <w:p w14:paraId="3C26FFC0" w14:textId="72C53F8B" w:rsidR="00E11836" w:rsidRPr="00915C07" w:rsidRDefault="00E61229" w:rsidP="003B7EA6">
      <w:pPr>
        <w:pStyle w:val="InternormPTTitel"/>
        <w:outlineLvl w:val="0"/>
        <w:rPr>
          <w:sz w:val="24"/>
        </w:rPr>
      </w:pPr>
      <w:r w:rsidRPr="00915C07">
        <w:rPr>
          <w:sz w:val="24"/>
        </w:rPr>
        <w:t xml:space="preserve">Internorm bietet noch bis </w:t>
      </w:r>
      <w:r w:rsidR="002D6EFF">
        <w:rPr>
          <w:sz w:val="24"/>
        </w:rPr>
        <w:t xml:space="preserve">Anfang April </w:t>
      </w:r>
      <w:r w:rsidRPr="00915C07">
        <w:rPr>
          <w:sz w:val="24"/>
        </w:rPr>
        <w:t>attraktive Aktionsangebote</w:t>
      </w:r>
    </w:p>
    <w:p w14:paraId="6AC66328" w14:textId="77777777" w:rsidR="00656B3C" w:rsidRPr="00656B3C" w:rsidRDefault="00656B3C" w:rsidP="006B7E3A">
      <w:pPr>
        <w:pStyle w:val="InternormPTUntertitel"/>
        <w:outlineLvl w:val="0"/>
        <w:rPr>
          <w:sz w:val="23"/>
          <w:szCs w:val="23"/>
        </w:rPr>
      </w:pPr>
    </w:p>
    <w:p w14:paraId="57D6ED91" w14:textId="54E8FECB" w:rsidR="006B7E3A" w:rsidRDefault="00E61229" w:rsidP="00AE68C9">
      <w:pPr>
        <w:pStyle w:val="InternormPTLead"/>
      </w:pPr>
      <w:r>
        <w:t xml:space="preserve">Europas führende Fenstermarke startet die nächste </w:t>
      </w:r>
      <w:r w:rsidR="003C6034">
        <w:t>Glas</w:t>
      </w:r>
      <w:r>
        <w:t>-Offensive: Durch eine Dreifach</w:t>
      </w:r>
      <w:r w:rsidR="00224CAC">
        <w:t>-V</w:t>
      </w:r>
      <w:r>
        <w:t xml:space="preserve">erglasung können bis zu 75 Prozent der Heizkosten eingespart werden. </w:t>
      </w:r>
      <w:r w:rsidR="00552B68" w:rsidRPr="00552B68">
        <w:t xml:space="preserve">Wer beim Fensterkauf auf Europas </w:t>
      </w:r>
      <w:r w:rsidR="00B45D5C" w:rsidRPr="006F3644">
        <w:t>führende Fenstermarke</w:t>
      </w:r>
      <w:r w:rsidR="00552B68" w:rsidRPr="00552B68">
        <w:t xml:space="preserve"> Internorm setzt, bekommt höchste Qualität zum besonders attraktiven Preis</w:t>
      </w:r>
      <w:r w:rsidR="00654435">
        <w:t xml:space="preserve"> – auch beim neuen Design-Fenster KF 520</w:t>
      </w:r>
      <w:r w:rsidR="00552B68">
        <w:t xml:space="preserve">. </w:t>
      </w:r>
      <w:r w:rsidR="00552B68" w:rsidRPr="00552B68">
        <w:t>Mit der Aktion „</w:t>
      </w:r>
      <w:r w:rsidR="00466D3F">
        <w:t>Der Bauch will’s warm</w:t>
      </w:r>
      <w:r w:rsidR="0064317D">
        <w:t>.</w:t>
      </w:r>
      <w:r w:rsidR="00466D3F">
        <w:t xml:space="preserve"> Der Kopf will sparen.</w:t>
      </w:r>
      <w:r w:rsidR="00552B68" w:rsidRPr="00552B68">
        <w:t xml:space="preserve">“ </w:t>
      </w:r>
      <w:r w:rsidR="00552B68" w:rsidRPr="00DE2B88">
        <w:t xml:space="preserve">gibt es </w:t>
      </w:r>
      <w:r w:rsidR="00E76B80">
        <w:t xml:space="preserve">für ausgewählte Fenstersysteme </w:t>
      </w:r>
      <w:r w:rsidR="00552B68" w:rsidRPr="00DE2B88">
        <w:t xml:space="preserve">bis </w:t>
      </w:r>
      <w:r w:rsidR="00E76B80">
        <w:t xml:space="preserve">zum </w:t>
      </w:r>
      <w:r w:rsidR="002D6EFF">
        <w:t>3</w:t>
      </w:r>
      <w:r w:rsidR="00552B68" w:rsidRPr="00DE2B88">
        <w:t xml:space="preserve">. </w:t>
      </w:r>
      <w:r w:rsidR="00083C79">
        <w:t>April</w:t>
      </w:r>
      <w:r w:rsidR="00552B68" w:rsidRPr="00DE2B88">
        <w:t xml:space="preserve"> </w:t>
      </w:r>
      <w:r w:rsidR="006B7E3A" w:rsidRPr="00DE2B88">
        <w:t>20</w:t>
      </w:r>
      <w:r w:rsidR="002D6EFF">
        <w:t>20</w:t>
      </w:r>
      <w:r w:rsidR="00552B68" w:rsidRPr="00DE2B88">
        <w:t xml:space="preserve"> </w:t>
      </w:r>
      <w:r w:rsidR="00225810">
        <w:t>die 3fach-Verglasung zum Preis der 2fach-Verglasung</w:t>
      </w:r>
      <w:r w:rsidR="00E76B80">
        <w:t>!</w:t>
      </w:r>
    </w:p>
    <w:p w14:paraId="6B64AD36" w14:textId="77777777" w:rsidR="00DD72AE" w:rsidRDefault="00DD72AE" w:rsidP="003B7EA6">
      <w:pPr>
        <w:pStyle w:val="InternormPTLead"/>
        <w:spacing w:after="0"/>
        <w:outlineLvl w:val="0"/>
      </w:pPr>
      <w:r>
        <w:t>Sparen beim Glas, nicht bei den Fenstern</w:t>
      </w:r>
    </w:p>
    <w:p w14:paraId="1055F325" w14:textId="47D1F1EB" w:rsidR="00DD72AE" w:rsidRDefault="00DD72AE" w:rsidP="006B7E3A">
      <w:pPr>
        <w:pStyle w:val="InternormPTLead"/>
        <w:spacing w:after="0"/>
        <w:rPr>
          <w:b w:val="0"/>
        </w:rPr>
      </w:pPr>
      <w:r w:rsidRPr="00DD72AE">
        <w:rPr>
          <w:b w:val="0"/>
        </w:rPr>
        <w:t xml:space="preserve">Fenster sind Anschaffungen von bleibendem Wert und erhöhen die Wohnqualität über Jahre hinaus. Europas führende Fenstermarke Internorm bietet höchste Produktqualität zu </w:t>
      </w:r>
      <w:r w:rsidR="002D6EFF">
        <w:rPr>
          <w:b w:val="0"/>
        </w:rPr>
        <w:t>„</w:t>
      </w:r>
      <w:r w:rsidRPr="00DD72AE">
        <w:rPr>
          <w:b w:val="0"/>
        </w:rPr>
        <w:t>100 % Made in Austria</w:t>
      </w:r>
      <w:r w:rsidR="002D6EFF">
        <w:rPr>
          <w:b w:val="0"/>
        </w:rPr>
        <w:t>“</w:t>
      </w:r>
      <w:r w:rsidRPr="00DD72AE">
        <w:rPr>
          <w:b w:val="0"/>
        </w:rPr>
        <w:t xml:space="preserve"> und die Sicherheit einer starken Marke – denn nur Markenfenster halten langfristig was sie versprechen. </w:t>
      </w:r>
      <w:r w:rsidR="00FB01C1">
        <w:rPr>
          <w:b w:val="0"/>
        </w:rPr>
        <w:t xml:space="preserve">Zudem kann im Winter der Heizwärmebedarf durch moderne Fenster entscheidend verringert werden. Doch auch im Sommer schützen diese vor </w:t>
      </w:r>
      <w:r w:rsidR="002D6EFF">
        <w:rPr>
          <w:b w:val="0"/>
        </w:rPr>
        <w:t xml:space="preserve">Überhitzung und können somit eine Klimaanlage überflüssig machen. </w:t>
      </w:r>
      <w:r w:rsidRPr="00DD72AE">
        <w:rPr>
          <w:b w:val="0"/>
          <w:lang w:val="de-AT"/>
        </w:rPr>
        <w:t xml:space="preserve">Wer sich bis </w:t>
      </w:r>
      <w:r w:rsidR="002D6EFF">
        <w:rPr>
          <w:b w:val="0"/>
          <w:lang w:val="de-AT"/>
        </w:rPr>
        <w:t>3</w:t>
      </w:r>
      <w:r w:rsidRPr="00DD72AE">
        <w:rPr>
          <w:b w:val="0"/>
          <w:lang w:val="de-AT"/>
        </w:rPr>
        <w:t xml:space="preserve">. </w:t>
      </w:r>
      <w:r w:rsidR="00083C79">
        <w:rPr>
          <w:b w:val="0"/>
          <w:lang w:val="de-AT"/>
        </w:rPr>
        <w:t>April</w:t>
      </w:r>
      <w:r w:rsidR="006B7E3A">
        <w:rPr>
          <w:b w:val="0"/>
          <w:lang w:val="de-AT"/>
        </w:rPr>
        <w:t xml:space="preserve"> 20</w:t>
      </w:r>
      <w:r w:rsidR="002D6EFF">
        <w:rPr>
          <w:b w:val="0"/>
          <w:lang w:val="de-AT"/>
        </w:rPr>
        <w:t>20</w:t>
      </w:r>
      <w:r w:rsidRPr="00DD72AE">
        <w:rPr>
          <w:b w:val="0"/>
          <w:lang w:val="de-AT"/>
        </w:rPr>
        <w:t xml:space="preserve"> für Fenster von Internorm entscheidet, erhält</w:t>
      </w:r>
      <w:r w:rsidR="004D32F3">
        <w:rPr>
          <w:b w:val="0"/>
          <w:lang w:val="de-AT"/>
        </w:rPr>
        <w:t xml:space="preserve"> </w:t>
      </w:r>
      <w:r w:rsidR="00225810">
        <w:rPr>
          <w:b w:val="0"/>
          <w:lang w:val="de-AT"/>
        </w:rPr>
        <w:t xml:space="preserve">bei ausgewählten Fenstern </w:t>
      </w:r>
      <w:r w:rsidRPr="00DD72AE">
        <w:rPr>
          <w:b w:val="0"/>
          <w:lang w:val="de-AT"/>
        </w:rPr>
        <w:t xml:space="preserve">einen Abschlag auf die </w:t>
      </w:r>
      <w:r w:rsidR="00FB01C1">
        <w:rPr>
          <w:b w:val="0"/>
          <w:lang w:val="de-AT"/>
        </w:rPr>
        <w:t>Drei</w:t>
      </w:r>
      <w:r w:rsidRPr="00DD72AE">
        <w:rPr>
          <w:b w:val="0"/>
          <w:lang w:val="de-AT"/>
        </w:rPr>
        <w:t xml:space="preserve">fach-Verglasung </w:t>
      </w:r>
      <w:r w:rsidRPr="006B7E3A">
        <w:rPr>
          <w:b w:val="0"/>
        </w:rPr>
        <w:t xml:space="preserve">und zahlt nur den Preis der </w:t>
      </w:r>
      <w:r w:rsidR="00FB01C1">
        <w:rPr>
          <w:b w:val="0"/>
        </w:rPr>
        <w:t>Zwei</w:t>
      </w:r>
      <w:r w:rsidRPr="006B7E3A">
        <w:rPr>
          <w:b w:val="0"/>
        </w:rPr>
        <w:t>fach-Verglasung. Das dritte Glas gibt es somit gratis.</w:t>
      </w:r>
    </w:p>
    <w:p w14:paraId="4C5D961A" w14:textId="77777777" w:rsidR="00DD72AE" w:rsidRPr="006B7E3A" w:rsidRDefault="00DD72AE" w:rsidP="00DD72AE">
      <w:pPr>
        <w:pStyle w:val="InternormPTLead"/>
        <w:spacing w:after="0"/>
        <w:rPr>
          <w:b w:val="0"/>
        </w:rPr>
      </w:pPr>
    </w:p>
    <w:p w14:paraId="6C25E841" w14:textId="77777777" w:rsidR="00713BC3" w:rsidRPr="00552B68" w:rsidRDefault="00713BC3" w:rsidP="00713BC3">
      <w:pPr>
        <w:pStyle w:val="InternormPTLead"/>
        <w:spacing w:after="0"/>
      </w:pPr>
      <w:r w:rsidRPr="00552B68">
        <w:t>Fenster sind thermische Schwachstellen</w:t>
      </w:r>
    </w:p>
    <w:p w14:paraId="054BF75C" w14:textId="775F11D1" w:rsidR="00713BC3" w:rsidRPr="00971E61" w:rsidRDefault="00713BC3" w:rsidP="006D2FA2">
      <w:pPr>
        <w:autoSpaceDE w:val="0"/>
        <w:autoSpaceDN w:val="0"/>
        <w:adjustRightInd w:val="0"/>
        <w:spacing w:line="360" w:lineRule="auto"/>
        <w:rPr>
          <w:b/>
          <w:sz w:val="22"/>
          <w:szCs w:val="22"/>
        </w:rPr>
      </w:pPr>
      <w:r w:rsidRPr="006D2FA2">
        <w:rPr>
          <w:sz w:val="22"/>
          <w:szCs w:val="22"/>
          <w:lang w:val="de-DE" w:eastAsia="de-DE"/>
        </w:rPr>
        <w:t xml:space="preserve">Alte Fenster sind die größten </w:t>
      </w:r>
      <w:r w:rsidRPr="00971E61">
        <w:rPr>
          <w:sz w:val="22"/>
          <w:szCs w:val="22"/>
          <w:lang w:val="de-DE" w:eastAsia="de-DE"/>
        </w:rPr>
        <w:t>thermischen Schwachstellen eines Hauses.</w:t>
      </w:r>
      <w:r w:rsidR="006D2FA2" w:rsidRPr="00971E61">
        <w:rPr>
          <w:sz w:val="22"/>
          <w:szCs w:val="22"/>
          <w:lang w:val="de-DE" w:eastAsia="de-DE"/>
        </w:rPr>
        <w:t xml:space="preserve"> Denn rund 25 bis 30</w:t>
      </w:r>
      <w:r w:rsidR="002D6EFF">
        <w:rPr>
          <w:sz w:val="22"/>
          <w:szCs w:val="22"/>
          <w:lang w:val="de-DE" w:eastAsia="de-DE"/>
        </w:rPr>
        <w:t xml:space="preserve"> Prozent</w:t>
      </w:r>
      <w:r w:rsidR="006D2FA2" w:rsidRPr="00971E61">
        <w:rPr>
          <w:sz w:val="22"/>
          <w:szCs w:val="22"/>
          <w:lang w:val="de-DE" w:eastAsia="de-DE"/>
        </w:rPr>
        <w:t xml:space="preserve"> der Wärme eines Hauses entweichen über die Fenster.</w:t>
      </w:r>
      <w:r w:rsidRPr="00971E61">
        <w:rPr>
          <w:sz w:val="22"/>
          <w:szCs w:val="22"/>
        </w:rPr>
        <w:t xml:space="preserve"> Betroffen sind insbesondere Gebäude, in denen vorrangig Fenster mit </w:t>
      </w:r>
      <w:proofErr w:type="spellStart"/>
      <w:r w:rsidRPr="00971E61">
        <w:rPr>
          <w:sz w:val="22"/>
          <w:szCs w:val="22"/>
        </w:rPr>
        <w:t>unbeschichteter</w:t>
      </w:r>
      <w:proofErr w:type="spellEnd"/>
      <w:r w:rsidRPr="00971E61">
        <w:rPr>
          <w:sz w:val="22"/>
          <w:szCs w:val="22"/>
        </w:rPr>
        <w:t xml:space="preserve"> Zwei-Scheiben-Isolierverglasung oder gar nur Ein</w:t>
      </w:r>
      <w:r w:rsidR="00224CAC">
        <w:rPr>
          <w:sz w:val="22"/>
          <w:szCs w:val="22"/>
        </w:rPr>
        <w:t>-S</w:t>
      </w:r>
      <w:r w:rsidRPr="00971E61">
        <w:rPr>
          <w:sz w:val="22"/>
          <w:szCs w:val="22"/>
        </w:rPr>
        <w:t xml:space="preserve">cheiben-Verglasung </w:t>
      </w:r>
      <w:r w:rsidR="003F62C7" w:rsidRPr="00971E61">
        <w:rPr>
          <w:sz w:val="22"/>
          <w:szCs w:val="22"/>
        </w:rPr>
        <w:t xml:space="preserve">mit </w:t>
      </w:r>
      <w:r w:rsidRPr="00971E61">
        <w:rPr>
          <w:sz w:val="22"/>
          <w:szCs w:val="22"/>
        </w:rPr>
        <w:t>entsprechend schlechten U-Werten verbaut sind.</w:t>
      </w:r>
      <w:r w:rsidR="00E61229">
        <w:rPr>
          <w:sz w:val="22"/>
          <w:szCs w:val="22"/>
        </w:rPr>
        <w:t xml:space="preserve"> Hier können bis zu Dreiviertel des Energiebedarfs eingespart werden.</w:t>
      </w:r>
      <w:r w:rsidRPr="00971E61">
        <w:rPr>
          <w:sz w:val="22"/>
          <w:szCs w:val="22"/>
        </w:rPr>
        <w:t xml:space="preserve"> Auch bei Neubauten sind die Fenster wesentlich für die Energiebilanz des Hauses. Mit modernen Fenstersystemen mit Drei-Scheiben-Isolierverglasung lassen sich bei einem durchschnittlich</w:t>
      </w:r>
      <w:r w:rsidR="003F62C7" w:rsidRPr="00971E61">
        <w:rPr>
          <w:sz w:val="22"/>
          <w:szCs w:val="22"/>
        </w:rPr>
        <w:t xml:space="preserve"> </w:t>
      </w:r>
      <w:r w:rsidR="009F4145" w:rsidRPr="00971E61">
        <w:rPr>
          <w:sz w:val="22"/>
          <w:szCs w:val="22"/>
        </w:rPr>
        <w:t>großen Einfamilienhaus</w:t>
      </w:r>
      <w:r w:rsidRPr="00971E61">
        <w:rPr>
          <w:sz w:val="22"/>
          <w:szCs w:val="22"/>
        </w:rPr>
        <w:t xml:space="preserve"> rund 900 Liter Heizöl jährlich einsparen. </w:t>
      </w:r>
      <w:r w:rsidR="00FB01C1">
        <w:rPr>
          <w:sz w:val="22"/>
          <w:szCs w:val="22"/>
        </w:rPr>
        <w:t>Dies schont die Umwelt und den Geldbeutel gleichermaßen.</w:t>
      </w:r>
    </w:p>
    <w:p w14:paraId="4E5D2DB5" w14:textId="77777777" w:rsidR="00713BC3" w:rsidRPr="00A33AF5" w:rsidRDefault="00713BC3" w:rsidP="00A33AF5">
      <w:pPr>
        <w:autoSpaceDE w:val="0"/>
        <w:autoSpaceDN w:val="0"/>
        <w:adjustRightInd w:val="0"/>
        <w:spacing w:line="360" w:lineRule="auto"/>
        <w:rPr>
          <w:sz w:val="22"/>
          <w:szCs w:val="22"/>
          <w:lang w:val="de-DE" w:eastAsia="de-DE"/>
        </w:rPr>
      </w:pPr>
    </w:p>
    <w:p w14:paraId="67AF55D0" w14:textId="55A40E1C" w:rsidR="00DD72AE" w:rsidRPr="00E76B80" w:rsidRDefault="00651818" w:rsidP="00E76B80">
      <w:pPr>
        <w:pStyle w:val="InternormPTLead"/>
        <w:spacing w:after="0"/>
      </w:pPr>
      <w:r>
        <w:t>Neues Design-Fenster KF 520</w:t>
      </w:r>
    </w:p>
    <w:p w14:paraId="7FD048B2" w14:textId="67E72B8E" w:rsidR="00DD72AE" w:rsidRDefault="00651818" w:rsidP="00651818">
      <w:pPr>
        <w:pStyle w:val="InternormPTLead"/>
        <w:rPr>
          <w:b w:val="0"/>
        </w:rPr>
      </w:pPr>
      <w:r w:rsidRPr="00651818">
        <w:rPr>
          <w:b w:val="0"/>
        </w:rPr>
        <w:t xml:space="preserve">Das KF 520 von Internorm ist das neue Glanzlicht im Fenster-Sortiment! Die innovativen Entwicklungsspezialisten des europäischen Markenführers im Fensterbereich beweisen mit der neuen Fenstergeneration, dass sie der klare Taktgeber im Bereich Innnovation und Design sind. Der maximale Glasanteil der neuen Fenstergeneration wird durch die bis zu einem Drittel </w:t>
      </w:r>
      <w:r w:rsidRPr="00651818">
        <w:rPr>
          <w:b w:val="0"/>
        </w:rPr>
        <w:lastRenderedPageBreak/>
        <w:t>schmaleren Ansichtshöhen von Rahmen und Flügel ermöglicht und bietet somit größtmöglichen Lichteinfall. Das KF 520 vereint so Design, Ästhetik und Komfort in einer neuen Dimension. Von innen gibt es weder eine sichtbare Glasleiste noch Beschlag und die Außenansicht gleicht einer Fixverglasung. Darüber hinaus wird das innovative und puristische Fenster-Design durch eine einzigartige Verriegelung unterstrichen: Anstelle von vorstehenden Verriegelungszapfen nutzt Internorm integrierte Verriegelungsklappen. Somit bietet Internorm mit dem KF 520 das eleganteste Kunststoff-Fenster im Internorm-Sortiment und setzt europaweit neue Maßstäbe in der Branche.</w:t>
      </w:r>
      <w:r>
        <w:rPr>
          <w:b w:val="0"/>
        </w:rPr>
        <w:t xml:space="preserve"> </w:t>
      </w:r>
      <w:r w:rsidR="00654435">
        <w:rPr>
          <w:b w:val="0"/>
        </w:rPr>
        <w:t xml:space="preserve">Bis zum </w:t>
      </w:r>
      <w:r w:rsidRPr="00651818">
        <w:rPr>
          <w:b w:val="0"/>
        </w:rPr>
        <w:t xml:space="preserve">3. April 2020 </w:t>
      </w:r>
      <w:r w:rsidR="00654435">
        <w:rPr>
          <w:b w:val="0"/>
        </w:rPr>
        <w:t xml:space="preserve">bietet Europas führende Fenstermarke auch beim KF 520 </w:t>
      </w:r>
      <w:r w:rsidRPr="00651818">
        <w:rPr>
          <w:b w:val="0"/>
        </w:rPr>
        <w:t>die 3-Scheiben-Wärmeschutzverglasung</w:t>
      </w:r>
      <w:r w:rsidR="00654435">
        <w:rPr>
          <w:b w:val="0"/>
        </w:rPr>
        <w:t xml:space="preserve"> zum Preis der Zweifach-Verglasung</w:t>
      </w:r>
      <w:r w:rsidRPr="00651818">
        <w:rPr>
          <w:b w:val="0"/>
        </w:rPr>
        <w:t>.</w:t>
      </w:r>
    </w:p>
    <w:p w14:paraId="3738E101" w14:textId="77777777" w:rsidR="00651818" w:rsidRDefault="00651818" w:rsidP="00DD72AE">
      <w:pPr>
        <w:pStyle w:val="InternormPTLead"/>
        <w:spacing w:after="0"/>
      </w:pPr>
    </w:p>
    <w:p w14:paraId="47708F66" w14:textId="4929BC1B" w:rsidR="00FF2519" w:rsidRDefault="00DD72AE" w:rsidP="00F5130F">
      <w:pPr>
        <w:pStyle w:val="InternormPTLead"/>
        <w:pBdr>
          <w:bottom w:val="single" w:sz="6" w:space="8" w:color="auto"/>
        </w:pBdr>
        <w:spacing w:after="0"/>
      </w:pPr>
      <w:r>
        <w:t xml:space="preserve">Mehr Informationen zur Aktion unter </w:t>
      </w:r>
      <w:hyperlink r:id="rId7" w:history="1">
        <w:r w:rsidRPr="00951B22">
          <w:rPr>
            <w:rStyle w:val="Hyperlink"/>
          </w:rPr>
          <w:t>www.internorm.at</w:t>
        </w:r>
      </w:hyperlink>
      <w:r>
        <w:t xml:space="preserve"> und bei allen Internorm-Partnern.</w:t>
      </w:r>
      <w:r w:rsidR="00F5130F">
        <w:t xml:space="preserve"> </w:t>
      </w:r>
    </w:p>
    <w:p w14:paraId="34279A8E" w14:textId="6E611705" w:rsidR="00F5130F" w:rsidRDefault="00F5130F" w:rsidP="00F5130F">
      <w:pPr>
        <w:pStyle w:val="InternormPTLead"/>
        <w:pBdr>
          <w:bottom w:val="single" w:sz="6" w:space="8" w:color="auto"/>
        </w:pBdr>
        <w:spacing w:after="0"/>
      </w:pPr>
    </w:p>
    <w:p w14:paraId="1DBD0810" w14:textId="77777777" w:rsidR="00F5130F" w:rsidRDefault="00F5130F" w:rsidP="00F5130F">
      <w:pPr>
        <w:pStyle w:val="InternormPTLead"/>
        <w:pBdr>
          <w:bottom w:val="single" w:sz="6" w:space="8" w:color="auto"/>
        </w:pBdr>
        <w:spacing w:after="0"/>
      </w:pPr>
    </w:p>
    <w:p w14:paraId="227B0C00" w14:textId="77777777" w:rsidR="00F5130F" w:rsidRDefault="00F5130F" w:rsidP="00F5130F">
      <w:pPr>
        <w:pStyle w:val="InternormPTFlietext"/>
        <w:spacing w:after="0"/>
        <w:jc w:val="both"/>
        <w:outlineLvl w:val="0"/>
        <w:rPr>
          <w:rFonts w:cs="Arial"/>
          <w:b/>
          <w:sz w:val="21"/>
        </w:rPr>
      </w:pPr>
    </w:p>
    <w:p w14:paraId="330A73F6" w14:textId="55AB2A1A" w:rsidR="00F5130F" w:rsidRDefault="00F5130F" w:rsidP="00F5130F">
      <w:pPr>
        <w:pStyle w:val="InternormPTFlietext"/>
        <w:spacing w:after="0"/>
        <w:jc w:val="both"/>
        <w:outlineLvl w:val="0"/>
        <w:rPr>
          <w:rFonts w:cs="Arial"/>
          <w:b/>
          <w:sz w:val="21"/>
        </w:rPr>
      </w:pPr>
      <w:r w:rsidRPr="00BC31C3">
        <w:rPr>
          <w:rFonts w:cs="Arial"/>
          <w:b/>
          <w:sz w:val="21"/>
        </w:rPr>
        <w:t>Europas Fenstermarke Nr. 1</w:t>
      </w:r>
    </w:p>
    <w:p w14:paraId="330F664E" w14:textId="24D997C1" w:rsidR="00F5130F" w:rsidRPr="009C4F41" w:rsidRDefault="00F5130F" w:rsidP="00F5130F">
      <w:pPr>
        <w:pStyle w:val="InternormPTFlietext"/>
        <w:spacing w:after="0"/>
        <w:jc w:val="both"/>
        <w:outlineLvl w:val="0"/>
        <w:rPr>
          <w:rFonts w:cs="Arial"/>
          <w:b/>
          <w:sz w:val="21"/>
        </w:rPr>
      </w:pPr>
      <w:r w:rsidRPr="00BC31C3">
        <w:rPr>
          <w:i/>
          <w:sz w:val="20"/>
        </w:rPr>
        <w:t>Internorm ist die größte international tätige Fenstermarke Europas und Arbeitgeber für 1.</w:t>
      </w:r>
      <w:r w:rsidR="002D6EFF">
        <w:rPr>
          <w:i/>
          <w:sz w:val="20"/>
        </w:rPr>
        <w:t>906</w:t>
      </w:r>
      <w:r w:rsidRPr="00BC31C3">
        <w:rPr>
          <w:i/>
          <w:sz w:val="20"/>
        </w:rPr>
        <w:t xml:space="preserve"> Mitarbeiter (Vollzeitäquivalent). Mehr als 25 Millionen Fenstereinheiten und Türen – zu </w:t>
      </w:r>
      <w:r w:rsidR="006D0068">
        <w:rPr>
          <w:i/>
          <w:sz w:val="20"/>
        </w:rPr>
        <w:t>„</w:t>
      </w:r>
      <w:r w:rsidRPr="00BC31C3">
        <w:rPr>
          <w:i/>
          <w:sz w:val="20"/>
        </w:rPr>
        <w:t>100</w:t>
      </w:r>
      <w:r w:rsidR="006D0068">
        <w:rPr>
          <w:i/>
          <w:sz w:val="20"/>
        </w:rPr>
        <w:t>%</w:t>
      </w:r>
      <w:r w:rsidRPr="00BC31C3">
        <w:rPr>
          <w:i/>
          <w:sz w:val="20"/>
        </w:rPr>
        <w:t xml:space="preserve"> Made in Austria“ – haben die drei Produktionswerke Traun, </w:t>
      </w:r>
      <w:proofErr w:type="spellStart"/>
      <w:r w:rsidRPr="00BC31C3">
        <w:rPr>
          <w:i/>
          <w:sz w:val="20"/>
        </w:rPr>
        <w:t>Sarleinsbach</w:t>
      </w:r>
      <w:proofErr w:type="spellEnd"/>
      <w:r w:rsidRPr="00BC31C3">
        <w:rPr>
          <w:i/>
          <w:sz w:val="20"/>
        </w:rPr>
        <w:t xml:space="preserve"> und </w:t>
      </w:r>
      <w:proofErr w:type="spellStart"/>
      <w:r w:rsidRPr="00BC31C3">
        <w:rPr>
          <w:i/>
          <w:sz w:val="20"/>
        </w:rPr>
        <w:t>Lannach</w:t>
      </w:r>
      <w:proofErr w:type="spellEnd"/>
      <w:r w:rsidRPr="00BC31C3">
        <w:rPr>
          <w:i/>
          <w:sz w:val="20"/>
        </w:rPr>
        <w:t xml:space="preserve"> bisher verlassen. Von der Geburtsstunde des Kunststoff-Fensters bis </w:t>
      </w:r>
      <w:proofErr w:type="gramStart"/>
      <w:r w:rsidRPr="00BC31C3">
        <w:rPr>
          <w:i/>
          <w:sz w:val="20"/>
        </w:rPr>
        <w:t>zu den heutigen Holz</w:t>
      </w:r>
      <w:proofErr w:type="gramEnd"/>
      <w:r w:rsidRPr="00BC31C3">
        <w:rPr>
          <w:i/>
          <w:sz w:val="20"/>
        </w:rPr>
        <w:t>/Aluminium-, High-Tech- und High-Design-Innovationen setzt Internorm europaweit Maßstäbe. Gemeinsam mit rund 1.300 Vertriebspartnern in 21 Ländern baut das Unternehmen seine führende Marktposition in Europa weiter aus. Zur Produktpalette gehören neben den Fenster- und Türsystemen auch Sonnen- und Insektenschutzsysteme.</w:t>
      </w:r>
    </w:p>
    <w:p w14:paraId="4BEE6925" w14:textId="1EC8BBE8" w:rsidR="000108FE" w:rsidRDefault="000108FE" w:rsidP="003B7EA6">
      <w:pPr>
        <w:pStyle w:val="InternormPTZwiti"/>
        <w:outlineLvl w:val="0"/>
        <w:rPr>
          <w:highlight w:val="yellow"/>
        </w:rPr>
      </w:pPr>
    </w:p>
    <w:p w14:paraId="22CD711A" w14:textId="77777777" w:rsidR="000108FE" w:rsidRDefault="000108FE" w:rsidP="003B7EA6">
      <w:pPr>
        <w:pStyle w:val="InternormPTZwiti"/>
        <w:outlineLvl w:val="0"/>
        <w:rPr>
          <w:highlight w:val="yellow"/>
        </w:rPr>
      </w:pPr>
    </w:p>
    <w:p w14:paraId="2BA7BD68" w14:textId="77777777" w:rsidR="00915C07" w:rsidRDefault="00915C07">
      <w:pPr>
        <w:rPr>
          <w:b/>
          <w:sz w:val="22"/>
          <w:szCs w:val="22"/>
        </w:rPr>
      </w:pPr>
      <w:r>
        <w:br w:type="page"/>
      </w:r>
    </w:p>
    <w:p w14:paraId="23FD442B" w14:textId="17CF9CD3" w:rsidR="00FF2519" w:rsidRDefault="00E11836" w:rsidP="003B7EA6">
      <w:pPr>
        <w:pStyle w:val="InternormPTZwiti"/>
        <w:outlineLvl w:val="0"/>
      </w:pPr>
      <w:r w:rsidRPr="004E2A91">
        <w:lastRenderedPageBreak/>
        <w:t>Bildmaterial</w:t>
      </w:r>
      <w:r w:rsidR="00F957B8" w:rsidRPr="004E2A91">
        <w:t xml:space="preserve"> zum Download: </w:t>
      </w:r>
    </w:p>
    <w:tbl>
      <w:tblPr>
        <w:tblW w:w="9634" w:type="dxa"/>
        <w:tblInd w:w="-34" w:type="dxa"/>
        <w:tblLayout w:type="fixed"/>
        <w:tblLook w:val="00A0" w:firstRow="1" w:lastRow="0" w:firstColumn="1" w:lastColumn="0" w:noHBand="0" w:noVBand="0"/>
      </w:tblPr>
      <w:tblGrid>
        <w:gridCol w:w="5239"/>
        <w:gridCol w:w="4395"/>
      </w:tblGrid>
      <w:tr w:rsidR="00276831" w:rsidRPr="0071286E" w14:paraId="64F8CEF8" w14:textId="77777777" w:rsidTr="003308BC">
        <w:trPr>
          <w:trHeight w:val="3514"/>
        </w:trPr>
        <w:tc>
          <w:tcPr>
            <w:tcW w:w="5239" w:type="dxa"/>
            <w:vAlign w:val="bottom"/>
          </w:tcPr>
          <w:p w14:paraId="70ADADB9" w14:textId="519B07DE" w:rsidR="00FA00D7" w:rsidRDefault="003308BC" w:rsidP="000108FE">
            <w:pPr>
              <w:pStyle w:val="InternormPTBU"/>
              <w:spacing w:after="120" w:line="240" w:lineRule="auto"/>
              <w:rPr>
                <w:noProof/>
                <w:lang w:val="de-DE" w:eastAsia="de-DE"/>
              </w:rPr>
            </w:pPr>
            <w:r>
              <w:rPr>
                <w:noProof/>
              </w:rPr>
              <w:drawing>
                <wp:anchor distT="0" distB="0" distL="114300" distR="114300" simplePos="0" relativeHeight="251658240" behindDoc="0" locked="0" layoutInCell="1" allowOverlap="1" wp14:anchorId="1F86E04C" wp14:editId="11C7ECC1">
                  <wp:simplePos x="0" y="0"/>
                  <wp:positionH relativeFrom="column">
                    <wp:posOffset>135255</wp:posOffset>
                  </wp:positionH>
                  <wp:positionV relativeFrom="paragraph">
                    <wp:posOffset>-219075</wp:posOffset>
                  </wp:positionV>
                  <wp:extent cx="2915920" cy="1943735"/>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KK_3203.jpg"/>
                          <pic:cNvPicPr/>
                        </pic:nvPicPr>
                        <pic:blipFill>
                          <a:blip r:embed="rId8">
                            <a:extLst>
                              <a:ext uri="{28A0092B-C50C-407E-A947-70E740481C1C}">
                                <a14:useLocalDpi xmlns:a14="http://schemas.microsoft.com/office/drawing/2010/main"/>
                              </a:ext>
                            </a:extLst>
                          </a:blip>
                          <a:stretch>
                            <a:fillRect/>
                          </a:stretch>
                        </pic:blipFill>
                        <pic:spPr>
                          <a:xfrm>
                            <a:off x="0" y="0"/>
                            <a:ext cx="2915920" cy="1943735"/>
                          </a:xfrm>
                          <a:prstGeom prst="rect">
                            <a:avLst/>
                          </a:prstGeom>
                        </pic:spPr>
                      </pic:pic>
                    </a:graphicData>
                  </a:graphic>
                  <wp14:sizeRelH relativeFrom="page">
                    <wp14:pctWidth>0</wp14:pctWidth>
                  </wp14:sizeRelH>
                  <wp14:sizeRelV relativeFrom="page">
                    <wp14:pctHeight>0</wp14:pctHeight>
                  </wp14:sizeRelV>
                </wp:anchor>
              </w:drawing>
            </w:r>
          </w:p>
          <w:p w14:paraId="51EE8812" w14:textId="4A559DFE" w:rsidR="00276831" w:rsidRDefault="00276831" w:rsidP="009C001E">
            <w:pPr>
              <w:pStyle w:val="InternormPTBU"/>
              <w:spacing w:after="120" w:line="240" w:lineRule="auto"/>
              <w:jc w:val="right"/>
              <w:rPr>
                <w:noProof/>
                <w:lang w:val="de-DE" w:eastAsia="de-DE"/>
              </w:rPr>
            </w:pPr>
          </w:p>
          <w:p w14:paraId="46E6E9BD" w14:textId="2170BDB1" w:rsidR="00276831" w:rsidRDefault="00276831" w:rsidP="007F5797">
            <w:pPr>
              <w:pStyle w:val="InternormPTBU"/>
              <w:spacing w:after="120" w:line="240" w:lineRule="auto"/>
              <w:jc w:val="right"/>
              <w:rPr>
                <w:lang w:val="de-DE" w:eastAsia="de-DE"/>
              </w:rPr>
            </w:pPr>
          </w:p>
          <w:p w14:paraId="592B0885" w14:textId="3E9954A9" w:rsidR="00FF2519" w:rsidRDefault="00FF2519" w:rsidP="007100D3">
            <w:pPr>
              <w:pStyle w:val="InternormPTBU"/>
              <w:spacing w:after="120" w:line="240" w:lineRule="auto"/>
              <w:rPr>
                <w:lang w:val="de-DE" w:eastAsia="de-DE"/>
              </w:rPr>
            </w:pPr>
          </w:p>
          <w:p w14:paraId="62F2B2C7" w14:textId="77777777" w:rsidR="004E2A91" w:rsidRDefault="004E2A91" w:rsidP="007100D3">
            <w:pPr>
              <w:pStyle w:val="InternormPTBU"/>
              <w:spacing w:after="120" w:line="240" w:lineRule="auto"/>
              <w:rPr>
                <w:lang w:val="de-DE" w:eastAsia="de-DE"/>
              </w:rPr>
            </w:pPr>
          </w:p>
          <w:p w14:paraId="13C15BAE" w14:textId="77777777" w:rsidR="004E2A91" w:rsidRDefault="004E2A91" w:rsidP="007100D3">
            <w:pPr>
              <w:pStyle w:val="InternormPTBU"/>
              <w:spacing w:after="120" w:line="240" w:lineRule="auto"/>
              <w:rPr>
                <w:lang w:val="de-DE" w:eastAsia="de-DE"/>
              </w:rPr>
            </w:pPr>
          </w:p>
          <w:p w14:paraId="7BE6DE73" w14:textId="77777777" w:rsidR="004E2A91" w:rsidRDefault="004E2A91" w:rsidP="007100D3">
            <w:pPr>
              <w:pStyle w:val="InternormPTBU"/>
              <w:spacing w:after="120" w:line="240" w:lineRule="auto"/>
              <w:rPr>
                <w:lang w:val="de-DE" w:eastAsia="de-DE"/>
              </w:rPr>
            </w:pPr>
          </w:p>
          <w:p w14:paraId="62F0E37A" w14:textId="77777777" w:rsidR="004E2A91" w:rsidRDefault="004E2A91" w:rsidP="007100D3">
            <w:pPr>
              <w:pStyle w:val="InternormPTBU"/>
              <w:spacing w:after="120" w:line="240" w:lineRule="auto"/>
              <w:rPr>
                <w:lang w:val="de-DE" w:eastAsia="de-DE"/>
              </w:rPr>
            </w:pPr>
          </w:p>
          <w:p w14:paraId="169D627F" w14:textId="566CC377" w:rsidR="004E2A91" w:rsidRPr="00FF5AE6" w:rsidRDefault="004E2A91" w:rsidP="004E2A91">
            <w:pPr>
              <w:pStyle w:val="InternormPTBU"/>
              <w:spacing w:after="120" w:line="240" w:lineRule="auto"/>
              <w:rPr>
                <w:lang w:val="de-DE" w:eastAsia="de-DE"/>
              </w:rPr>
            </w:pPr>
          </w:p>
        </w:tc>
        <w:tc>
          <w:tcPr>
            <w:tcW w:w="4395" w:type="dxa"/>
            <w:vAlign w:val="center"/>
          </w:tcPr>
          <w:p w14:paraId="07BE23A1" w14:textId="379880D0" w:rsidR="007100D3" w:rsidRDefault="00276831" w:rsidP="003308BC">
            <w:pPr>
              <w:pStyle w:val="InternormPTBU"/>
              <w:spacing w:after="120" w:line="240" w:lineRule="auto"/>
            </w:pPr>
            <w:r>
              <w:t xml:space="preserve">Wer </w:t>
            </w:r>
            <w:r w:rsidRPr="006F3644">
              <w:t xml:space="preserve">beim Fensterkauf auf Europas </w:t>
            </w:r>
            <w:r w:rsidR="00C52FB1" w:rsidRPr="006F3644">
              <w:t>führende Fenstermarke</w:t>
            </w:r>
            <w:r w:rsidRPr="006F3644">
              <w:t xml:space="preserve"> Internorm setzt, bekommt jetzt höchste Qualität „</w:t>
            </w:r>
            <w:r w:rsidR="00224CAC">
              <w:t xml:space="preserve">100% </w:t>
            </w:r>
            <w:r w:rsidRPr="006F3644">
              <w:t>Made in Austria“ zum besonders attraktiven Preis. Denn mit der Aktio</w:t>
            </w:r>
            <w:r w:rsidR="000108FE">
              <w:t>n „</w:t>
            </w:r>
            <w:r w:rsidR="00466D3F">
              <w:t>Der Bauch will’s warm. Der Kopf will sparen.</w:t>
            </w:r>
            <w:r w:rsidR="000108FE">
              <w:t xml:space="preserve">“ gibt es bis </w:t>
            </w:r>
            <w:r w:rsidR="00083C79">
              <w:t>0</w:t>
            </w:r>
            <w:r w:rsidR="00654435">
              <w:t>3</w:t>
            </w:r>
            <w:r w:rsidR="00083C79">
              <w:t>.04.20</w:t>
            </w:r>
            <w:r w:rsidR="00654435">
              <w:t>20</w:t>
            </w:r>
            <w:r w:rsidR="00083C79">
              <w:t xml:space="preserve"> </w:t>
            </w:r>
            <w:r w:rsidR="000108FE">
              <w:t>bei ausgewählten</w:t>
            </w:r>
            <w:r w:rsidR="0078344B">
              <w:t xml:space="preserve"> Fenstern die 3fach-Verglasung zum Preis der 2fach-Verglasung</w:t>
            </w:r>
            <w:r w:rsidRPr="007100D3">
              <w:t xml:space="preserve">. </w:t>
            </w:r>
          </w:p>
          <w:p w14:paraId="4756B8B5" w14:textId="7B853BA0" w:rsidR="00276831" w:rsidRPr="003308BC" w:rsidRDefault="007100D3" w:rsidP="003308BC">
            <w:pPr>
              <w:pStyle w:val="InternormPTBU"/>
              <w:spacing w:after="120" w:line="240" w:lineRule="auto"/>
              <w:rPr>
                <w:b/>
              </w:rPr>
            </w:pPr>
            <w:r w:rsidRPr="007100D3">
              <w:br/>
            </w:r>
            <w:r w:rsidRPr="003308BC">
              <w:rPr>
                <w:b/>
              </w:rPr>
              <w:t>Bildnachweis: Internorm</w:t>
            </w:r>
          </w:p>
        </w:tc>
      </w:tr>
      <w:tr w:rsidR="00276831" w:rsidRPr="0071286E" w14:paraId="53F5E264" w14:textId="77777777" w:rsidTr="003308BC">
        <w:tc>
          <w:tcPr>
            <w:tcW w:w="5239" w:type="dxa"/>
            <w:vAlign w:val="bottom"/>
          </w:tcPr>
          <w:p w14:paraId="04599A7F" w14:textId="2C0E70A3" w:rsidR="00276831" w:rsidRDefault="003308BC" w:rsidP="008F5212">
            <w:pPr>
              <w:pStyle w:val="InternormPTBU"/>
              <w:spacing w:after="120" w:line="240" w:lineRule="auto"/>
              <w:jc w:val="right"/>
              <w:rPr>
                <w:noProof/>
                <w:lang w:val="de-DE" w:eastAsia="de-DE"/>
              </w:rPr>
            </w:pPr>
            <w:r>
              <w:rPr>
                <w:noProof/>
              </w:rPr>
              <w:drawing>
                <wp:anchor distT="0" distB="0" distL="114300" distR="114300" simplePos="0" relativeHeight="251659264" behindDoc="0" locked="0" layoutInCell="1" allowOverlap="1" wp14:anchorId="7FBF7CCD" wp14:editId="0E73EBD3">
                  <wp:simplePos x="0" y="0"/>
                  <wp:positionH relativeFrom="column">
                    <wp:posOffset>123825</wp:posOffset>
                  </wp:positionH>
                  <wp:positionV relativeFrom="paragraph">
                    <wp:posOffset>-711835</wp:posOffset>
                  </wp:positionV>
                  <wp:extent cx="2915920" cy="2011680"/>
                  <wp:effectExtent l="0" t="0" r="508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jet 1-KF520_bearb3a_final_screen_Ausschnitt_rgb.jpg"/>
                          <pic:cNvPicPr/>
                        </pic:nvPicPr>
                        <pic:blipFill>
                          <a:blip r:embed="rId9">
                            <a:extLst>
                              <a:ext uri="{28A0092B-C50C-407E-A947-70E740481C1C}">
                                <a14:useLocalDpi xmlns:a14="http://schemas.microsoft.com/office/drawing/2010/main"/>
                              </a:ext>
                            </a:extLst>
                          </a:blip>
                          <a:stretch>
                            <a:fillRect/>
                          </a:stretch>
                        </pic:blipFill>
                        <pic:spPr>
                          <a:xfrm>
                            <a:off x="0" y="0"/>
                            <a:ext cx="2915920" cy="2011680"/>
                          </a:xfrm>
                          <a:prstGeom prst="rect">
                            <a:avLst/>
                          </a:prstGeom>
                        </pic:spPr>
                      </pic:pic>
                    </a:graphicData>
                  </a:graphic>
                  <wp14:sizeRelH relativeFrom="page">
                    <wp14:pctWidth>0</wp14:pctWidth>
                  </wp14:sizeRelH>
                  <wp14:sizeRelV relativeFrom="page">
                    <wp14:pctHeight>0</wp14:pctHeight>
                  </wp14:sizeRelV>
                </wp:anchor>
              </w:drawing>
            </w:r>
          </w:p>
          <w:p w14:paraId="1144F0E0" w14:textId="496B14EC" w:rsidR="005C00D5" w:rsidRDefault="005C00D5" w:rsidP="008F5212">
            <w:pPr>
              <w:pStyle w:val="InternormPTBU"/>
              <w:spacing w:after="120" w:line="240" w:lineRule="auto"/>
              <w:jc w:val="right"/>
              <w:rPr>
                <w:noProof/>
                <w:lang w:val="de-DE" w:eastAsia="de-DE"/>
              </w:rPr>
            </w:pPr>
          </w:p>
          <w:p w14:paraId="1CD97587" w14:textId="77777777" w:rsidR="005C00D5" w:rsidRDefault="005C00D5" w:rsidP="008F5212">
            <w:pPr>
              <w:pStyle w:val="InternormPTBU"/>
              <w:spacing w:after="120" w:line="240" w:lineRule="auto"/>
              <w:jc w:val="right"/>
              <w:rPr>
                <w:noProof/>
                <w:lang w:val="de-DE" w:eastAsia="de-DE"/>
              </w:rPr>
            </w:pPr>
          </w:p>
          <w:p w14:paraId="5D7E7FB4" w14:textId="77777777" w:rsidR="005C00D5" w:rsidRDefault="005C00D5" w:rsidP="008F5212">
            <w:pPr>
              <w:pStyle w:val="InternormPTBU"/>
              <w:spacing w:after="120" w:line="240" w:lineRule="auto"/>
              <w:jc w:val="right"/>
              <w:rPr>
                <w:noProof/>
                <w:lang w:val="de-DE" w:eastAsia="de-DE"/>
              </w:rPr>
            </w:pPr>
          </w:p>
          <w:p w14:paraId="79313A85" w14:textId="4B335360" w:rsidR="000108FE" w:rsidRDefault="000108FE" w:rsidP="008F5212">
            <w:pPr>
              <w:pStyle w:val="InternormPTBU"/>
              <w:spacing w:after="120" w:line="240" w:lineRule="auto"/>
              <w:jc w:val="right"/>
              <w:rPr>
                <w:noProof/>
                <w:lang w:val="de-DE" w:eastAsia="de-DE"/>
              </w:rPr>
            </w:pPr>
          </w:p>
          <w:p w14:paraId="709F0516" w14:textId="77777777" w:rsidR="000108FE" w:rsidRDefault="000108FE" w:rsidP="008F5212">
            <w:pPr>
              <w:pStyle w:val="InternormPTBU"/>
              <w:spacing w:after="120" w:line="240" w:lineRule="auto"/>
              <w:jc w:val="right"/>
              <w:rPr>
                <w:noProof/>
                <w:lang w:val="de-DE" w:eastAsia="de-DE"/>
              </w:rPr>
            </w:pPr>
          </w:p>
          <w:p w14:paraId="3828EA6B" w14:textId="280C8BBD" w:rsidR="000108FE" w:rsidRPr="00FF5AE6" w:rsidRDefault="000108FE" w:rsidP="008F5212">
            <w:pPr>
              <w:pStyle w:val="InternormPTBU"/>
              <w:spacing w:after="120" w:line="240" w:lineRule="auto"/>
              <w:jc w:val="right"/>
              <w:rPr>
                <w:lang w:val="de-DE" w:eastAsia="de-DE"/>
              </w:rPr>
            </w:pPr>
          </w:p>
        </w:tc>
        <w:tc>
          <w:tcPr>
            <w:tcW w:w="4395" w:type="dxa"/>
            <w:vAlign w:val="center"/>
          </w:tcPr>
          <w:p w14:paraId="61F94999" w14:textId="77777777" w:rsidR="005C00D5" w:rsidRDefault="005C00D5" w:rsidP="003308BC">
            <w:pPr>
              <w:pStyle w:val="InternormPTBU"/>
              <w:spacing w:after="120" w:line="240" w:lineRule="auto"/>
            </w:pPr>
          </w:p>
          <w:p w14:paraId="2234A807" w14:textId="77777777" w:rsidR="003308BC" w:rsidRDefault="003308BC" w:rsidP="003308BC">
            <w:pPr>
              <w:pStyle w:val="InternormPTBU"/>
              <w:spacing w:after="120" w:line="240" w:lineRule="auto"/>
            </w:pPr>
          </w:p>
          <w:p w14:paraId="63A83B6A" w14:textId="77777777" w:rsidR="003308BC" w:rsidRDefault="003308BC" w:rsidP="003308BC">
            <w:pPr>
              <w:pStyle w:val="InternormPTBU"/>
              <w:spacing w:after="120" w:line="240" w:lineRule="auto"/>
            </w:pPr>
          </w:p>
          <w:p w14:paraId="0201C084" w14:textId="578CFD89" w:rsidR="007100D3" w:rsidRDefault="003308BC" w:rsidP="003308BC">
            <w:pPr>
              <w:pStyle w:val="InternormPTBU"/>
              <w:spacing w:after="120" w:line="240" w:lineRule="auto"/>
            </w:pPr>
            <w:r>
              <w:t xml:space="preserve">Mehr Glas, mehr Licht, mehr Sicherheit: </w:t>
            </w:r>
            <w:r w:rsidRPr="00651818">
              <w:t>Das KF 520 vereint Design, Ästhetik und Komfort in einer neuen Dimension.</w:t>
            </w:r>
          </w:p>
          <w:p w14:paraId="628CBAAF" w14:textId="3F9C4F26" w:rsidR="00276831" w:rsidRDefault="007100D3" w:rsidP="003308BC">
            <w:pPr>
              <w:pStyle w:val="InternormPTBU"/>
              <w:spacing w:after="120" w:line="240" w:lineRule="auto"/>
              <w:rPr>
                <w:b/>
              </w:rPr>
            </w:pPr>
            <w:r>
              <w:br/>
            </w:r>
            <w:r w:rsidRPr="003308BC">
              <w:rPr>
                <w:b/>
              </w:rPr>
              <w:t>Bildnachweis: Internorm</w:t>
            </w:r>
          </w:p>
          <w:p w14:paraId="6A9531E7" w14:textId="77777777" w:rsidR="00AC05BC" w:rsidRDefault="00AC05BC" w:rsidP="003308BC">
            <w:pPr>
              <w:pStyle w:val="InternormPTBU"/>
              <w:spacing w:after="120" w:line="240" w:lineRule="auto"/>
              <w:rPr>
                <w:b/>
              </w:rPr>
            </w:pPr>
          </w:p>
          <w:p w14:paraId="54193D6C" w14:textId="67562F26" w:rsidR="003308BC" w:rsidRDefault="003308BC" w:rsidP="003308BC">
            <w:pPr>
              <w:pStyle w:val="InternormPTBU"/>
              <w:spacing w:after="120" w:line="240" w:lineRule="auto"/>
              <w:rPr>
                <w:b/>
              </w:rPr>
            </w:pPr>
          </w:p>
          <w:p w14:paraId="705BB99E" w14:textId="77777777" w:rsidR="003308BC" w:rsidRPr="003308BC" w:rsidRDefault="003308BC" w:rsidP="003308BC">
            <w:pPr>
              <w:pStyle w:val="InternormPTBU"/>
              <w:spacing w:after="120" w:line="240" w:lineRule="auto"/>
              <w:rPr>
                <w:b/>
              </w:rPr>
            </w:pPr>
          </w:p>
          <w:p w14:paraId="4BE2B992" w14:textId="77777777" w:rsidR="005C00D5" w:rsidRPr="00160CFB" w:rsidRDefault="005C00D5" w:rsidP="003308BC">
            <w:pPr>
              <w:pStyle w:val="InternormPTBU"/>
              <w:spacing w:after="120" w:line="240" w:lineRule="auto"/>
            </w:pPr>
          </w:p>
        </w:tc>
      </w:tr>
      <w:tr w:rsidR="005C00D5" w:rsidRPr="0071286E" w14:paraId="41BCD775" w14:textId="77777777" w:rsidTr="004E2A91">
        <w:tc>
          <w:tcPr>
            <w:tcW w:w="5239" w:type="dxa"/>
            <w:vAlign w:val="bottom"/>
          </w:tcPr>
          <w:p w14:paraId="57031FE6" w14:textId="1E5B7053" w:rsidR="005C00D5" w:rsidRDefault="005C00D5" w:rsidP="008F5212">
            <w:pPr>
              <w:pStyle w:val="InternormPTBU"/>
              <w:spacing w:after="120" w:line="240" w:lineRule="auto"/>
              <w:jc w:val="right"/>
              <w:rPr>
                <w:noProof/>
                <w:lang w:val="de-DE" w:eastAsia="de-DE"/>
              </w:rPr>
            </w:pPr>
            <w:r>
              <w:rPr>
                <w:noProof/>
              </w:rPr>
              <w:drawing>
                <wp:anchor distT="0" distB="0" distL="114300" distR="114300" simplePos="0" relativeHeight="251660288" behindDoc="0" locked="0" layoutInCell="1" allowOverlap="1" wp14:anchorId="34F0EE9A" wp14:editId="6698F898">
                  <wp:simplePos x="0" y="0"/>
                  <wp:positionH relativeFrom="column">
                    <wp:posOffset>114300</wp:posOffset>
                  </wp:positionH>
                  <wp:positionV relativeFrom="paragraph">
                    <wp:posOffset>-1161415</wp:posOffset>
                  </wp:positionV>
                  <wp:extent cx="2915920" cy="1172210"/>
                  <wp:effectExtent l="0" t="0" r="508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5920" cy="1172210"/>
                          </a:xfrm>
                          <a:prstGeom prst="rect">
                            <a:avLst/>
                          </a:prstGeom>
                        </pic:spPr>
                      </pic:pic>
                    </a:graphicData>
                  </a:graphic>
                  <wp14:sizeRelH relativeFrom="page">
                    <wp14:pctWidth>0</wp14:pctWidth>
                  </wp14:sizeRelH>
                  <wp14:sizeRelV relativeFrom="page">
                    <wp14:pctHeight>0</wp14:pctHeight>
                  </wp14:sizeRelV>
                </wp:anchor>
              </w:drawing>
            </w:r>
          </w:p>
        </w:tc>
        <w:tc>
          <w:tcPr>
            <w:tcW w:w="4395" w:type="dxa"/>
            <w:vAlign w:val="bottom"/>
          </w:tcPr>
          <w:p w14:paraId="65864CAA" w14:textId="77777777" w:rsidR="00915C07" w:rsidRDefault="00915C07" w:rsidP="00F5571D">
            <w:pPr>
              <w:pStyle w:val="InternormPTBU"/>
              <w:spacing w:after="120" w:line="240" w:lineRule="auto"/>
            </w:pPr>
          </w:p>
          <w:p w14:paraId="3E7012E2" w14:textId="77777777" w:rsidR="00915C07" w:rsidRDefault="00915C07" w:rsidP="00F5571D">
            <w:pPr>
              <w:pStyle w:val="InternormPTBU"/>
              <w:spacing w:after="120" w:line="240" w:lineRule="auto"/>
            </w:pPr>
          </w:p>
          <w:p w14:paraId="54A37E41" w14:textId="393C007F" w:rsidR="00F5571D" w:rsidRDefault="003C6034" w:rsidP="00F5571D">
            <w:pPr>
              <w:pStyle w:val="InternormPTBU"/>
              <w:spacing w:after="120" w:line="240" w:lineRule="auto"/>
            </w:pPr>
            <w:r>
              <w:t>Glas</w:t>
            </w:r>
            <w:bookmarkStart w:id="0" w:name="_GoBack"/>
            <w:bookmarkEnd w:id="0"/>
            <w:r w:rsidR="00224CAC">
              <w:t xml:space="preserve">-Offensive: </w:t>
            </w:r>
            <w:r w:rsidR="003308BC">
              <w:t>Internorm bietet vom</w:t>
            </w:r>
            <w:r w:rsidR="00405A10" w:rsidRPr="004E2A91">
              <w:t xml:space="preserve"> 2</w:t>
            </w:r>
            <w:r w:rsidR="003308BC">
              <w:t>4</w:t>
            </w:r>
            <w:r w:rsidR="00405A10" w:rsidRPr="004E2A91">
              <w:t>.</w:t>
            </w:r>
            <w:r w:rsidR="00D447A4" w:rsidRPr="004E2A91">
              <w:t>0</w:t>
            </w:r>
            <w:r w:rsidR="00405A10" w:rsidRPr="004E2A91">
              <w:t xml:space="preserve">2. </w:t>
            </w:r>
            <w:r w:rsidR="00F5571D" w:rsidRPr="004E2A91">
              <w:t xml:space="preserve">bis </w:t>
            </w:r>
            <w:r w:rsidR="003308BC">
              <w:t>03</w:t>
            </w:r>
            <w:r w:rsidR="00083C79" w:rsidRPr="004E2A91">
              <w:t>.04.20</w:t>
            </w:r>
            <w:r w:rsidR="003308BC">
              <w:t>20</w:t>
            </w:r>
            <w:r w:rsidR="00083C79" w:rsidRPr="004E2A91">
              <w:t xml:space="preserve"> </w:t>
            </w:r>
            <w:r w:rsidR="00466D3F">
              <w:t>die Dreifach-Verglasung</w:t>
            </w:r>
            <w:r w:rsidR="00F5571D" w:rsidRPr="004E2A91">
              <w:t xml:space="preserve"> </w:t>
            </w:r>
            <w:r w:rsidR="00F5571D">
              <w:t xml:space="preserve">zum Preis </w:t>
            </w:r>
            <w:r w:rsidR="00466D3F">
              <w:t>der Zweifach-Verglasung</w:t>
            </w:r>
            <w:r w:rsidR="00F5571D">
              <w:t>.</w:t>
            </w:r>
          </w:p>
          <w:p w14:paraId="1DA0F4F2" w14:textId="77777777" w:rsidR="005C00D5" w:rsidRPr="003308BC" w:rsidRDefault="00F5571D" w:rsidP="00F5571D">
            <w:pPr>
              <w:pStyle w:val="InternormPTBU"/>
              <w:spacing w:after="120" w:line="240" w:lineRule="auto"/>
              <w:rPr>
                <w:b/>
              </w:rPr>
            </w:pPr>
            <w:r w:rsidRPr="003308BC">
              <w:rPr>
                <w:b/>
              </w:rPr>
              <w:t xml:space="preserve">Bildnachweis: Internorm </w:t>
            </w:r>
          </w:p>
          <w:p w14:paraId="67D8F18B" w14:textId="77777777" w:rsidR="00915C07" w:rsidRDefault="00915C07" w:rsidP="00F5571D">
            <w:pPr>
              <w:pStyle w:val="InternormPTBU"/>
              <w:spacing w:after="120" w:line="240" w:lineRule="auto"/>
            </w:pPr>
          </w:p>
          <w:p w14:paraId="7D90A8AE" w14:textId="77777777" w:rsidR="00915C07" w:rsidRDefault="00915C07" w:rsidP="00F5571D">
            <w:pPr>
              <w:pStyle w:val="InternormPTBU"/>
              <w:spacing w:after="120" w:line="240" w:lineRule="auto"/>
            </w:pPr>
          </w:p>
          <w:p w14:paraId="2DEB94EB" w14:textId="08B75DA8" w:rsidR="00915C07" w:rsidRDefault="00915C07" w:rsidP="00F5571D">
            <w:pPr>
              <w:pStyle w:val="InternormPTBU"/>
              <w:spacing w:after="120" w:line="240" w:lineRule="auto"/>
            </w:pPr>
          </w:p>
        </w:tc>
      </w:tr>
    </w:tbl>
    <w:p w14:paraId="1AFAF3B1" w14:textId="482D1B5C" w:rsidR="00276831" w:rsidRDefault="00276831" w:rsidP="00E11836">
      <w:pPr>
        <w:rPr>
          <w:sz w:val="16"/>
          <w:szCs w:val="16"/>
          <w:lang w:val="es-ES_tradnl"/>
        </w:rPr>
      </w:pPr>
    </w:p>
    <w:p w14:paraId="2FC9E15F" w14:textId="77777777" w:rsidR="005C00D5" w:rsidRDefault="005C00D5" w:rsidP="00E11836">
      <w:pPr>
        <w:rPr>
          <w:sz w:val="16"/>
          <w:szCs w:val="16"/>
          <w:lang w:val="es-ES_tradnl"/>
        </w:rPr>
      </w:pPr>
    </w:p>
    <w:p w14:paraId="0E2D4E80" w14:textId="77777777" w:rsidR="00FA00D7" w:rsidRDefault="00FA00D7" w:rsidP="00E11836">
      <w:pPr>
        <w:rPr>
          <w:sz w:val="16"/>
          <w:szCs w:val="16"/>
          <w:lang w:val="es-ES_tradnl"/>
        </w:rPr>
      </w:pPr>
    </w:p>
    <w:tbl>
      <w:tblPr>
        <w:tblW w:w="9600" w:type="dxa"/>
        <w:tblLayout w:type="fixed"/>
        <w:tblLook w:val="00A0" w:firstRow="1" w:lastRow="0" w:firstColumn="1" w:lastColumn="0" w:noHBand="0" w:noVBand="0"/>
      </w:tblPr>
      <w:tblGrid>
        <w:gridCol w:w="5242"/>
        <w:gridCol w:w="4358"/>
      </w:tblGrid>
      <w:tr w:rsidR="00FA00D7" w14:paraId="0CB76112" w14:textId="77777777" w:rsidTr="00AC05BC">
        <w:trPr>
          <w:trHeight w:val="2113"/>
        </w:trPr>
        <w:tc>
          <w:tcPr>
            <w:tcW w:w="5242" w:type="dxa"/>
            <w:tcBorders>
              <w:top w:val="single" w:sz="2" w:space="0" w:color="808080"/>
              <w:left w:val="single" w:sz="2" w:space="0" w:color="808080"/>
              <w:bottom w:val="single" w:sz="2" w:space="0" w:color="808080"/>
              <w:right w:val="single" w:sz="2" w:space="0" w:color="808080"/>
            </w:tcBorders>
            <w:hideMark/>
          </w:tcPr>
          <w:p w14:paraId="7B293DF7" w14:textId="77777777" w:rsidR="00FA00D7" w:rsidRDefault="00FA00D7">
            <w:pPr>
              <w:spacing w:before="40" w:line="360" w:lineRule="auto"/>
              <w:rPr>
                <w:b/>
                <w:sz w:val="19"/>
                <w:szCs w:val="20"/>
                <w:lang w:val="es-ES_tradnl"/>
              </w:rPr>
            </w:pPr>
            <w:r>
              <w:rPr>
                <w:b/>
                <w:sz w:val="19"/>
                <w:szCs w:val="20"/>
                <w:lang w:val="es-ES_tradnl"/>
              </w:rPr>
              <w:t>Kontakt</w:t>
            </w:r>
          </w:p>
          <w:p w14:paraId="783B3925" w14:textId="77777777" w:rsidR="00FA00D7" w:rsidRDefault="00FA00D7">
            <w:pPr>
              <w:rPr>
                <w:sz w:val="19"/>
                <w:szCs w:val="20"/>
                <w:lang w:val="es-ES_tradnl"/>
              </w:rPr>
            </w:pPr>
            <w:r>
              <w:rPr>
                <w:sz w:val="19"/>
                <w:szCs w:val="20"/>
                <w:lang w:val="es-ES_tradnl"/>
              </w:rPr>
              <w:t>Internorm International GmbH</w:t>
            </w:r>
          </w:p>
          <w:p w14:paraId="130C2992" w14:textId="77777777" w:rsidR="00FA00D7" w:rsidRDefault="00FA00D7">
            <w:pPr>
              <w:rPr>
                <w:b/>
                <w:sz w:val="19"/>
                <w:szCs w:val="20"/>
                <w:lang w:val="es-ES_tradnl"/>
              </w:rPr>
            </w:pPr>
            <w:r>
              <w:rPr>
                <w:b/>
                <w:sz w:val="19"/>
                <w:szCs w:val="20"/>
                <w:lang w:val="es-ES_tradnl"/>
              </w:rPr>
              <w:t>Mag. Christian Klinger</w:t>
            </w:r>
          </w:p>
          <w:p w14:paraId="54A37385" w14:textId="77777777" w:rsidR="00FA00D7" w:rsidRDefault="00FA00D7">
            <w:pPr>
              <w:rPr>
                <w:b/>
                <w:sz w:val="19"/>
                <w:szCs w:val="20"/>
                <w:lang w:val="es-ES_tradnl"/>
              </w:rPr>
            </w:pPr>
            <w:r>
              <w:rPr>
                <w:b/>
                <w:sz w:val="19"/>
                <w:szCs w:val="20"/>
                <w:lang w:val="es-ES_tradnl"/>
              </w:rPr>
              <w:t>Miteigentümer und Unternehmenssprecher</w:t>
            </w:r>
          </w:p>
          <w:p w14:paraId="1D9398F9" w14:textId="77777777" w:rsidR="00FA00D7" w:rsidRDefault="00FA00D7">
            <w:pPr>
              <w:rPr>
                <w:sz w:val="19"/>
                <w:szCs w:val="20"/>
                <w:lang w:val="es-ES_tradnl"/>
              </w:rPr>
            </w:pPr>
            <w:r>
              <w:rPr>
                <w:sz w:val="19"/>
                <w:szCs w:val="20"/>
                <w:lang w:val="es-ES_tradnl"/>
              </w:rPr>
              <w:t>Ganglgutstraße 131</w:t>
            </w:r>
          </w:p>
          <w:p w14:paraId="42605243" w14:textId="77777777" w:rsidR="00FA00D7" w:rsidRDefault="00FA00D7">
            <w:pPr>
              <w:rPr>
                <w:sz w:val="19"/>
                <w:szCs w:val="20"/>
                <w:lang w:val="es-ES_tradnl"/>
              </w:rPr>
            </w:pPr>
            <w:r>
              <w:rPr>
                <w:sz w:val="19"/>
                <w:szCs w:val="20"/>
                <w:lang w:val="es-ES_tradnl"/>
              </w:rPr>
              <w:t>4050 Traun</w:t>
            </w:r>
          </w:p>
          <w:p w14:paraId="0440AAF6" w14:textId="77777777" w:rsidR="00FA00D7" w:rsidRDefault="00FA00D7">
            <w:pPr>
              <w:rPr>
                <w:sz w:val="19"/>
                <w:szCs w:val="20"/>
                <w:lang w:val="es-ES_tradnl"/>
              </w:rPr>
            </w:pPr>
            <w:r>
              <w:rPr>
                <w:sz w:val="19"/>
                <w:szCs w:val="20"/>
                <w:lang w:val="es-ES_tradnl"/>
              </w:rPr>
              <w:t>Tel.: +43 7229 770-0</w:t>
            </w:r>
          </w:p>
          <w:p w14:paraId="3FEB51F2" w14:textId="77777777" w:rsidR="00FA00D7" w:rsidRDefault="00FA00D7">
            <w:pPr>
              <w:rPr>
                <w:sz w:val="19"/>
                <w:szCs w:val="20"/>
                <w:lang w:val="es-ES_tradnl"/>
              </w:rPr>
            </w:pPr>
            <w:r>
              <w:rPr>
                <w:sz w:val="19"/>
                <w:szCs w:val="20"/>
                <w:lang w:val="es-ES_tradnl"/>
              </w:rPr>
              <w:t>Fax: +43 7229 770-3025</w:t>
            </w:r>
          </w:p>
          <w:p w14:paraId="41B37BB1" w14:textId="77777777" w:rsidR="00FA00D7" w:rsidRDefault="00FA00D7">
            <w:pPr>
              <w:spacing w:after="40"/>
              <w:rPr>
                <w:sz w:val="19"/>
                <w:szCs w:val="20"/>
                <w:lang w:val="fr-FR"/>
              </w:rPr>
            </w:pPr>
            <w:r>
              <w:rPr>
                <w:sz w:val="19"/>
                <w:szCs w:val="20"/>
                <w:lang w:val="es-ES_tradnl"/>
              </w:rPr>
              <w:t>christian.klinger@internorm.com</w:t>
            </w:r>
            <w:r>
              <w:rPr>
                <w:sz w:val="19"/>
                <w:szCs w:val="20"/>
                <w:lang w:val="fr-FR"/>
              </w:rPr>
              <w:t xml:space="preserve"> </w:t>
            </w:r>
          </w:p>
        </w:tc>
        <w:tc>
          <w:tcPr>
            <w:tcW w:w="4358" w:type="dxa"/>
            <w:tcBorders>
              <w:top w:val="single" w:sz="2" w:space="0" w:color="808080"/>
              <w:left w:val="single" w:sz="2" w:space="0" w:color="808080"/>
              <w:bottom w:val="single" w:sz="2" w:space="0" w:color="808080"/>
              <w:right w:val="single" w:sz="2" w:space="0" w:color="808080"/>
            </w:tcBorders>
          </w:tcPr>
          <w:p w14:paraId="1D9D19C8" w14:textId="77777777" w:rsidR="00FA00D7" w:rsidRDefault="00FA00D7">
            <w:pPr>
              <w:spacing w:before="40" w:line="360" w:lineRule="auto"/>
              <w:rPr>
                <w:b/>
                <w:sz w:val="19"/>
                <w:szCs w:val="20"/>
              </w:rPr>
            </w:pPr>
            <w:r>
              <w:rPr>
                <w:b/>
                <w:sz w:val="19"/>
                <w:szCs w:val="20"/>
              </w:rPr>
              <w:t>Pressekontakt</w:t>
            </w:r>
          </w:p>
          <w:p w14:paraId="2EF2D763" w14:textId="77777777" w:rsidR="00FA00D7" w:rsidRPr="004E2A91" w:rsidRDefault="00FA00D7">
            <w:pPr>
              <w:rPr>
                <w:sz w:val="19"/>
                <w:szCs w:val="20"/>
              </w:rPr>
            </w:pPr>
            <w:r w:rsidRPr="004E2A91">
              <w:rPr>
                <w:sz w:val="19"/>
                <w:szCs w:val="20"/>
              </w:rPr>
              <w:t>plenos – Agentur für Kommunikation</w:t>
            </w:r>
          </w:p>
          <w:p w14:paraId="353DC09D" w14:textId="08659751" w:rsidR="00FA00D7" w:rsidRPr="004E2A91" w:rsidRDefault="007D3E4D">
            <w:pPr>
              <w:rPr>
                <w:b/>
                <w:sz w:val="19"/>
                <w:szCs w:val="20"/>
              </w:rPr>
            </w:pPr>
            <w:r w:rsidRPr="004E2A91">
              <w:rPr>
                <w:b/>
                <w:sz w:val="19"/>
                <w:szCs w:val="20"/>
              </w:rPr>
              <w:t>Jonas Loewe</w:t>
            </w:r>
          </w:p>
          <w:p w14:paraId="1D132419" w14:textId="77777777" w:rsidR="00FA00D7" w:rsidRPr="004E2A91" w:rsidRDefault="00FA00D7">
            <w:pPr>
              <w:rPr>
                <w:b/>
                <w:sz w:val="19"/>
                <w:szCs w:val="20"/>
              </w:rPr>
            </w:pPr>
          </w:p>
          <w:p w14:paraId="025C9D7D" w14:textId="77777777" w:rsidR="00FA00D7" w:rsidRPr="004E2A91" w:rsidRDefault="00FA00D7">
            <w:pPr>
              <w:rPr>
                <w:sz w:val="19"/>
                <w:szCs w:val="20"/>
                <w:lang w:val="es-ES_tradnl"/>
              </w:rPr>
            </w:pPr>
            <w:r w:rsidRPr="004E2A91">
              <w:rPr>
                <w:sz w:val="19"/>
                <w:szCs w:val="20"/>
                <w:lang w:val="es-ES_tradnl"/>
              </w:rPr>
              <w:t>Paracelsusstraße 4</w:t>
            </w:r>
          </w:p>
          <w:p w14:paraId="3612860C" w14:textId="77777777" w:rsidR="00FA00D7" w:rsidRPr="004E2A91" w:rsidRDefault="00FA00D7">
            <w:pPr>
              <w:rPr>
                <w:sz w:val="19"/>
                <w:szCs w:val="20"/>
                <w:lang w:val="es-ES_tradnl"/>
              </w:rPr>
            </w:pPr>
            <w:r w:rsidRPr="004E2A91">
              <w:rPr>
                <w:sz w:val="19"/>
                <w:szCs w:val="20"/>
                <w:lang w:val="es-ES_tradnl"/>
              </w:rPr>
              <w:t>5020 Salzburg</w:t>
            </w:r>
          </w:p>
          <w:p w14:paraId="7FAD58B1" w14:textId="77777777" w:rsidR="00FA00D7" w:rsidRPr="004E2A91" w:rsidRDefault="00FA00D7">
            <w:pPr>
              <w:rPr>
                <w:sz w:val="19"/>
                <w:szCs w:val="20"/>
                <w:lang w:val="es-ES_tradnl"/>
              </w:rPr>
            </w:pPr>
            <w:r w:rsidRPr="004E2A91">
              <w:rPr>
                <w:sz w:val="19"/>
                <w:szCs w:val="20"/>
                <w:lang w:val="es-ES_tradnl"/>
              </w:rPr>
              <w:t>Tel.: +43 662 620242-28</w:t>
            </w:r>
          </w:p>
          <w:p w14:paraId="38308972" w14:textId="77777777" w:rsidR="00FA00D7" w:rsidRPr="004E2A91" w:rsidRDefault="00FA00D7">
            <w:pPr>
              <w:rPr>
                <w:sz w:val="19"/>
                <w:szCs w:val="20"/>
                <w:lang w:val="es-ES_tradnl"/>
              </w:rPr>
            </w:pPr>
            <w:r w:rsidRPr="004E2A91">
              <w:rPr>
                <w:sz w:val="19"/>
                <w:szCs w:val="20"/>
                <w:lang w:val="es-ES_tradnl"/>
              </w:rPr>
              <w:t>Fax: +43 662 620242-20</w:t>
            </w:r>
          </w:p>
          <w:p w14:paraId="391599BB" w14:textId="65CF3391" w:rsidR="00FA00D7" w:rsidRDefault="007D3E4D">
            <w:pPr>
              <w:spacing w:after="40"/>
              <w:rPr>
                <w:sz w:val="19"/>
                <w:szCs w:val="20"/>
                <w:lang w:val="es-ES_tradnl"/>
              </w:rPr>
            </w:pPr>
            <w:r w:rsidRPr="004E2A91">
              <w:rPr>
                <w:sz w:val="19"/>
                <w:szCs w:val="20"/>
                <w:lang w:val="es-ES_tradnl"/>
              </w:rPr>
              <w:t>jonas.loewe</w:t>
            </w:r>
            <w:r w:rsidR="00FA00D7" w:rsidRPr="004E2A91">
              <w:rPr>
                <w:sz w:val="19"/>
                <w:szCs w:val="20"/>
                <w:lang w:val="es-ES_tradnl"/>
              </w:rPr>
              <w:t>@plenos.at</w:t>
            </w:r>
          </w:p>
        </w:tc>
      </w:tr>
    </w:tbl>
    <w:p w14:paraId="7213A39D" w14:textId="77777777" w:rsidR="00676F84" w:rsidRPr="00FA00D7" w:rsidRDefault="00676F84" w:rsidP="00E11836">
      <w:pPr>
        <w:rPr>
          <w:sz w:val="16"/>
          <w:szCs w:val="16"/>
          <w:lang w:val="de-DE"/>
        </w:rPr>
      </w:pPr>
    </w:p>
    <w:p w14:paraId="7678A116" w14:textId="77777777" w:rsidR="00676F84" w:rsidRPr="00B10855" w:rsidRDefault="00676F84" w:rsidP="00E11836">
      <w:pPr>
        <w:rPr>
          <w:sz w:val="16"/>
          <w:szCs w:val="16"/>
          <w:lang w:val="es-ES_tradnl"/>
        </w:rPr>
      </w:pPr>
    </w:p>
    <w:sectPr w:rsidR="00676F84" w:rsidRPr="00B10855" w:rsidSect="00E11836">
      <w:headerReference w:type="default" r:id="rId11"/>
      <w:footerReference w:type="default" r:id="rId12"/>
      <w:pgSz w:w="11906" w:h="16838" w:code="9"/>
      <w:pgMar w:top="1418" w:right="1247" w:bottom="1134" w:left="1247"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A7485" w14:textId="77777777" w:rsidR="009E3C42" w:rsidRDefault="009E3C42">
      <w:r>
        <w:separator/>
      </w:r>
    </w:p>
  </w:endnote>
  <w:endnote w:type="continuationSeparator" w:id="0">
    <w:p w14:paraId="55103D59" w14:textId="77777777" w:rsidR="009E3C42" w:rsidRDefault="009E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45 Lt">
    <w:altName w:val="Arial"/>
    <w:panose1 w:val="020B0604020202020204"/>
    <w:charset w:val="00"/>
    <w:family w:val="swiss"/>
    <w:notTrueType/>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4EE53" w14:textId="77777777" w:rsidR="00A16D3C" w:rsidRPr="00A80D6B" w:rsidRDefault="00A16D3C">
    <w:pPr>
      <w:pStyle w:val="Fuzeile"/>
      <w:rPr>
        <w:sz w:val="8"/>
        <w:szCs w:val="8"/>
      </w:rPr>
    </w:pPr>
  </w:p>
  <w:p w14:paraId="46C7AD42" w14:textId="77777777" w:rsidR="00A16D3C" w:rsidRPr="00A80D6B" w:rsidRDefault="00A16D3C" w:rsidP="00E11836">
    <w:pPr>
      <w:pStyle w:val="Fuzeile"/>
      <w:pBdr>
        <w:top w:val="single" w:sz="4" w:space="1" w:color="C0C0C0"/>
      </w:pBdr>
      <w:rPr>
        <w:color w:val="808080"/>
        <w:sz w:val="16"/>
        <w:szCs w:val="16"/>
      </w:rPr>
    </w:pPr>
    <w:r w:rsidRPr="00A80D6B">
      <w:rPr>
        <w:color w:val="808080"/>
        <w:sz w:val="16"/>
        <w:szCs w:val="16"/>
      </w:rPr>
      <w:t xml:space="preserve">INTERNORM-PRESSEINFORMATION </w:t>
    </w:r>
    <w:r>
      <w:rPr>
        <w:color w:val="808080"/>
        <w:sz w:val="16"/>
        <w:szCs w:val="16"/>
      </w:rPr>
      <w:t xml:space="preserve">/ </w:t>
    </w:r>
    <w:r w:rsidRPr="00A80D6B">
      <w:rPr>
        <w:color w:val="808080"/>
        <w:sz w:val="16"/>
        <w:szCs w:val="16"/>
      </w:rPr>
      <w:t>Pres</w:t>
    </w:r>
    <w:r>
      <w:rPr>
        <w:color w:val="808080"/>
        <w:sz w:val="16"/>
        <w:szCs w:val="16"/>
      </w:rPr>
      <w:t xml:space="preserve">sekontakt: Plenos – Agentur für Kommunikation +43 662 </w:t>
    </w:r>
    <w:r w:rsidRPr="00A80D6B">
      <w:rPr>
        <w:color w:val="808080"/>
        <w:sz w:val="16"/>
        <w:szCs w:val="16"/>
      </w:rPr>
      <w:t>62 02 42-0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96A0E" w14:textId="77777777" w:rsidR="009E3C42" w:rsidRDefault="009E3C42">
      <w:r>
        <w:separator/>
      </w:r>
    </w:p>
  </w:footnote>
  <w:footnote w:type="continuationSeparator" w:id="0">
    <w:p w14:paraId="2F522925" w14:textId="77777777" w:rsidR="009E3C42" w:rsidRDefault="009E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72233" w14:textId="77777777" w:rsidR="00A16D3C" w:rsidRDefault="00FF2519" w:rsidP="00E11836">
    <w:pPr>
      <w:pStyle w:val="Kopfzeile"/>
      <w:rPr>
        <w:rFonts w:ascii="HelveticaNeueLT Pro 45 Lt" w:hAnsi="HelveticaNeueLT Pro 45 Lt"/>
        <w:b/>
      </w:rPr>
    </w:pPr>
    <w:r>
      <w:rPr>
        <w:rFonts w:ascii="HelveticaNeueLT Pro 45 Lt" w:hAnsi="HelveticaNeueLT Pro 45 Lt"/>
        <w:b/>
        <w:noProof/>
      </w:rPr>
      <w:drawing>
        <wp:inline distT="0" distB="0" distL="0" distR="0" wp14:anchorId="33E618F2" wp14:editId="1D57CCB0">
          <wp:extent cx="5975350" cy="287020"/>
          <wp:effectExtent l="0" t="0" r="0" b="0"/>
          <wp:docPr id="4" name="Bild 4" descr="Internorm_Band_OHNE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orm_Band_OHNE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0" cy="287020"/>
                  </a:xfrm>
                  <a:prstGeom prst="rect">
                    <a:avLst/>
                  </a:prstGeom>
                  <a:noFill/>
                  <a:ln>
                    <a:noFill/>
                  </a:ln>
                </pic:spPr>
              </pic:pic>
            </a:graphicData>
          </a:graphic>
        </wp:inline>
      </w:drawing>
    </w:r>
  </w:p>
  <w:p w14:paraId="2CC7E9C0" w14:textId="77777777" w:rsidR="00A16D3C" w:rsidRDefault="00A16D3C" w:rsidP="00E11836">
    <w:pPr>
      <w:pStyle w:val="Kopfzeile"/>
      <w:rPr>
        <w:rFonts w:ascii="HelveticaNeueLT Pro 45 Lt" w:hAnsi="HelveticaNeueLT Pro 45 Lt"/>
        <w:b/>
        <w:color w:val="808080"/>
        <w:sz w:val="16"/>
        <w:szCs w:val="16"/>
      </w:rPr>
    </w:pPr>
  </w:p>
  <w:p w14:paraId="0C5F41D2" w14:textId="77777777" w:rsidR="00A16D3C" w:rsidRPr="00773866" w:rsidRDefault="00A16D3C" w:rsidP="00E11836">
    <w:pPr>
      <w:pStyle w:val="Kopfzeile"/>
      <w:rPr>
        <w:b/>
        <w:color w:val="808080"/>
      </w:rPr>
    </w:pPr>
    <w:r w:rsidRPr="00773866">
      <w:rPr>
        <w:b/>
        <w:color w:val="808080"/>
      </w:rPr>
      <w:t>PRESSEINFORMATION</w:t>
    </w:r>
  </w:p>
  <w:p w14:paraId="3D6CCB50" w14:textId="55380354" w:rsidR="00A16D3C" w:rsidRPr="00905E20" w:rsidRDefault="006B7E3A" w:rsidP="00E11836">
    <w:pPr>
      <w:pStyle w:val="Kopfzeile"/>
      <w:spacing w:before="20"/>
      <w:rPr>
        <w:rFonts w:ascii="Helvetica Neue" w:hAnsi="Helvetica Neue"/>
        <w:b/>
        <w:sz w:val="28"/>
      </w:rPr>
    </w:pPr>
    <w:r>
      <w:rPr>
        <w:b/>
        <w:color w:val="808080"/>
        <w:sz w:val="20"/>
        <w:szCs w:val="20"/>
      </w:rPr>
      <w:t xml:space="preserve">TRAUN, </w:t>
    </w:r>
    <w:r w:rsidR="00083C79">
      <w:rPr>
        <w:b/>
        <w:color w:val="808080"/>
        <w:sz w:val="20"/>
        <w:szCs w:val="20"/>
      </w:rPr>
      <w:t>Februar</w:t>
    </w:r>
    <w:r w:rsidR="00A16D3C">
      <w:rPr>
        <w:b/>
        <w:color w:val="808080"/>
        <w:sz w:val="20"/>
        <w:szCs w:val="20"/>
      </w:rPr>
      <w:t xml:space="preserve"> </w:t>
    </w:r>
    <w:r w:rsidR="00A16D3C" w:rsidRPr="009D0F89">
      <w:rPr>
        <w:b/>
        <w:color w:val="808080"/>
        <w:sz w:val="20"/>
        <w:szCs w:val="20"/>
      </w:rPr>
      <w:t>20</w:t>
    </w:r>
    <w:r w:rsidR="00915C07">
      <w:rPr>
        <w:b/>
        <w:color w:val="808080"/>
        <w:sz w:val="20"/>
        <w:szCs w:val="20"/>
      </w:rPr>
      <w:t>20</w:t>
    </w:r>
  </w:p>
  <w:p w14:paraId="11C0947B" w14:textId="77777777" w:rsidR="00A16D3C" w:rsidRPr="00905E20" w:rsidRDefault="00A16D3C" w:rsidP="00E11836">
    <w:pPr>
      <w:pStyle w:val="Kopfzeile"/>
      <w:jc w:val="right"/>
      <w:rPr>
        <w:rFonts w:ascii="Helvetica Neue" w:hAnsi="Helvetica Neue"/>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668DD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4E6AD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16226D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B4B4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558A4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B2B4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3EC16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F232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1865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EC803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51864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202016A"/>
    <w:multiLevelType w:val="hybridMultilevel"/>
    <w:tmpl w:val="712296F2"/>
    <w:lvl w:ilvl="0" w:tplc="2F80BD6E">
      <w:start w:val="1"/>
      <w:numFmt w:val="bullet"/>
      <w:pStyle w:val="InternormPTFlietext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11"/>
  </w:num>
  <w:num w:numId="8">
    <w:abstractNumId w:val="9"/>
  </w:num>
  <w:num w:numId="9">
    <w:abstractNumId w:val="4"/>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stylePaneSortMethod w:val="0000"/>
  <w:defaultTabStop w:val="708"/>
  <w:autoHyphenation/>
  <w:hyphenationZone w:val="42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4CD"/>
    <w:rsid w:val="00002EEF"/>
    <w:rsid w:val="00004A25"/>
    <w:rsid w:val="000108FE"/>
    <w:rsid w:val="000125A7"/>
    <w:rsid w:val="00014BBF"/>
    <w:rsid w:val="000215B1"/>
    <w:rsid w:val="00041FA9"/>
    <w:rsid w:val="00050753"/>
    <w:rsid w:val="000514A7"/>
    <w:rsid w:val="00055555"/>
    <w:rsid w:val="00061412"/>
    <w:rsid w:val="0006193F"/>
    <w:rsid w:val="00061ABD"/>
    <w:rsid w:val="0006217C"/>
    <w:rsid w:val="00063550"/>
    <w:rsid w:val="000649E2"/>
    <w:rsid w:val="00077606"/>
    <w:rsid w:val="00081E78"/>
    <w:rsid w:val="00083C79"/>
    <w:rsid w:val="00086FB2"/>
    <w:rsid w:val="000906C0"/>
    <w:rsid w:val="000A234E"/>
    <w:rsid w:val="000A2EBE"/>
    <w:rsid w:val="000B1B7B"/>
    <w:rsid w:val="000D03B9"/>
    <w:rsid w:val="000D31B0"/>
    <w:rsid w:val="000E5A29"/>
    <w:rsid w:val="00111115"/>
    <w:rsid w:val="00117365"/>
    <w:rsid w:val="00120A6F"/>
    <w:rsid w:val="00135B3A"/>
    <w:rsid w:val="00142EB2"/>
    <w:rsid w:val="00143769"/>
    <w:rsid w:val="00146642"/>
    <w:rsid w:val="0015306C"/>
    <w:rsid w:val="00160CFB"/>
    <w:rsid w:val="00162AB6"/>
    <w:rsid w:val="00164E56"/>
    <w:rsid w:val="00183A96"/>
    <w:rsid w:val="001871D6"/>
    <w:rsid w:val="00197215"/>
    <w:rsid w:val="001A2782"/>
    <w:rsid w:val="001B57AC"/>
    <w:rsid w:val="001C6CDA"/>
    <w:rsid w:val="001D3EAE"/>
    <w:rsid w:val="00202226"/>
    <w:rsid w:val="00204A7E"/>
    <w:rsid w:val="00210EF2"/>
    <w:rsid w:val="0021401C"/>
    <w:rsid w:val="00214DC3"/>
    <w:rsid w:val="00216EFA"/>
    <w:rsid w:val="00224CAC"/>
    <w:rsid w:val="00225810"/>
    <w:rsid w:val="0023763D"/>
    <w:rsid w:val="0024362B"/>
    <w:rsid w:val="00244F7F"/>
    <w:rsid w:val="0026068D"/>
    <w:rsid w:val="00263DB7"/>
    <w:rsid w:val="00270398"/>
    <w:rsid w:val="002734A0"/>
    <w:rsid w:val="00273A40"/>
    <w:rsid w:val="00276831"/>
    <w:rsid w:val="00280B58"/>
    <w:rsid w:val="002920AD"/>
    <w:rsid w:val="0029576B"/>
    <w:rsid w:val="00297A56"/>
    <w:rsid w:val="002B6163"/>
    <w:rsid w:val="002C175D"/>
    <w:rsid w:val="002C67BB"/>
    <w:rsid w:val="002D6EFF"/>
    <w:rsid w:val="002E4DF8"/>
    <w:rsid w:val="002E6249"/>
    <w:rsid w:val="002E7AAE"/>
    <w:rsid w:val="002F3743"/>
    <w:rsid w:val="00307FE6"/>
    <w:rsid w:val="00310534"/>
    <w:rsid w:val="00313185"/>
    <w:rsid w:val="00316393"/>
    <w:rsid w:val="003308BC"/>
    <w:rsid w:val="00335C96"/>
    <w:rsid w:val="00336032"/>
    <w:rsid w:val="003368FF"/>
    <w:rsid w:val="003421B8"/>
    <w:rsid w:val="00345C2E"/>
    <w:rsid w:val="00360061"/>
    <w:rsid w:val="00386521"/>
    <w:rsid w:val="003936BF"/>
    <w:rsid w:val="00394C3D"/>
    <w:rsid w:val="003A1A5E"/>
    <w:rsid w:val="003B7ACC"/>
    <w:rsid w:val="003B7EA6"/>
    <w:rsid w:val="003C260F"/>
    <w:rsid w:val="003C6034"/>
    <w:rsid w:val="003E2D19"/>
    <w:rsid w:val="003F1CD6"/>
    <w:rsid w:val="003F28C1"/>
    <w:rsid w:val="003F5AFC"/>
    <w:rsid w:val="003F62C7"/>
    <w:rsid w:val="00405A10"/>
    <w:rsid w:val="00416F05"/>
    <w:rsid w:val="00421C65"/>
    <w:rsid w:val="0043544D"/>
    <w:rsid w:val="00435DCB"/>
    <w:rsid w:val="0044763C"/>
    <w:rsid w:val="00451382"/>
    <w:rsid w:val="004558C8"/>
    <w:rsid w:val="00457A33"/>
    <w:rsid w:val="004652AC"/>
    <w:rsid w:val="00466D3F"/>
    <w:rsid w:val="004714DE"/>
    <w:rsid w:val="00472B20"/>
    <w:rsid w:val="0047342C"/>
    <w:rsid w:val="0048285E"/>
    <w:rsid w:val="004A14C1"/>
    <w:rsid w:val="004A17FF"/>
    <w:rsid w:val="004A3636"/>
    <w:rsid w:val="004A7DC1"/>
    <w:rsid w:val="004B6BEE"/>
    <w:rsid w:val="004C41C9"/>
    <w:rsid w:val="004C797C"/>
    <w:rsid w:val="004D32F3"/>
    <w:rsid w:val="004E2A91"/>
    <w:rsid w:val="004E55E1"/>
    <w:rsid w:val="004E5888"/>
    <w:rsid w:val="004F23EA"/>
    <w:rsid w:val="005004AD"/>
    <w:rsid w:val="00512E46"/>
    <w:rsid w:val="005219BF"/>
    <w:rsid w:val="00534284"/>
    <w:rsid w:val="00537FC8"/>
    <w:rsid w:val="0054428E"/>
    <w:rsid w:val="0054622A"/>
    <w:rsid w:val="005465A6"/>
    <w:rsid w:val="00552B68"/>
    <w:rsid w:val="00555C1E"/>
    <w:rsid w:val="00556E0E"/>
    <w:rsid w:val="005662CC"/>
    <w:rsid w:val="0058204E"/>
    <w:rsid w:val="0059240B"/>
    <w:rsid w:val="00594155"/>
    <w:rsid w:val="005B2160"/>
    <w:rsid w:val="005B5F69"/>
    <w:rsid w:val="005C00D5"/>
    <w:rsid w:val="005D552E"/>
    <w:rsid w:val="005E2648"/>
    <w:rsid w:val="005E49C9"/>
    <w:rsid w:val="005F16CE"/>
    <w:rsid w:val="005F1902"/>
    <w:rsid w:val="005F3274"/>
    <w:rsid w:val="005F6422"/>
    <w:rsid w:val="00600BEB"/>
    <w:rsid w:val="0061360E"/>
    <w:rsid w:val="00621C1F"/>
    <w:rsid w:val="0062424E"/>
    <w:rsid w:val="00630AA9"/>
    <w:rsid w:val="00635B90"/>
    <w:rsid w:val="00640DC4"/>
    <w:rsid w:val="0064317D"/>
    <w:rsid w:val="00651818"/>
    <w:rsid w:val="006518B6"/>
    <w:rsid w:val="00654435"/>
    <w:rsid w:val="00656594"/>
    <w:rsid w:val="00656B3C"/>
    <w:rsid w:val="00670EDF"/>
    <w:rsid w:val="0067506A"/>
    <w:rsid w:val="00676F84"/>
    <w:rsid w:val="00680E75"/>
    <w:rsid w:val="006814EF"/>
    <w:rsid w:val="006932BA"/>
    <w:rsid w:val="006A0210"/>
    <w:rsid w:val="006A2053"/>
    <w:rsid w:val="006B582F"/>
    <w:rsid w:val="006B5A2D"/>
    <w:rsid w:val="006B711C"/>
    <w:rsid w:val="006B7E3A"/>
    <w:rsid w:val="006D0068"/>
    <w:rsid w:val="006D2FA2"/>
    <w:rsid w:val="006D5AA3"/>
    <w:rsid w:val="006E5174"/>
    <w:rsid w:val="006F0FCC"/>
    <w:rsid w:val="006F3644"/>
    <w:rsid w:val="00700904"/>
    <w:rsid w:val="00703D57"/>
    <w:rsid w:val="00703EC0"/>
    <w:rsid w:val="007100D3"/>
    <w:rsid w:val="00713BC3"/>
    <w:rsid w:val="007211EA"/>
    <w:rsid w:val="007252DB"/>
    <w:rsid w:val="007253B6"/>
    <w:rsid w:val="00732B0A"/>
    <w:rsid w:val="00732D78"/>
    <w:rsid w:val="007373C9"/>
    <w:rsid w:val="0075383E"/>
    <w:rsid w:val="00755B58"/>
    <w:rsid w:val="007563B6"/>
    <w:rsid w:val="00761682"/>
    <w:rsid w:val="007654CD"/>
    <w:rsid w:val="00781712"/>
    <w:rsid w:val="0078344B"/>
    <w:rsid w:val="007854F5"/>
    <w:rsid w:val="0079442D"/>
    <w:rsid w:val="007A5A47"/>
    <w:rsid w:val="007A75E0"/>
    <w:rsid w:val="007A77AB"/>
    <w:rsid w:val="007A78A4"/>
    <w:rsid w:val="007B2BD2"/>
    <w:rsid w:val="007B3B3F"/>
    <w:rsid w:val="007C644A"/>
    <w:rsid w:val="007D285A"/>
    <w:rsid w:val="007D3D43"/>
    <w:rsid w:val="007D3E4D"/>
    <w:rsid w:val="007E2AD3"/>
    <w:rsid w:val="007E4520"/>
    <w:rsid w:val="007E4906"/>
    <w:rsid w:val="007F0857"/>
    <w:rsid w:val="007F25E9"/>
    <w:rsid w:val="007F5797"/>
    <w:rsid w:val="00800C1E"/>
    <w:rsid w:val="00805AB6"/>
    <w:rsid w:val="008100E3"/>
    <w:rsid w:val="00811975"/>
    <w:rsid w:val="00816A72"/>
    <w:rsid w:val="00816C07"/>
    <w:rsid w:val="00840635"/>
    <w:rsid w:val="00843D10"/>
    <w:rsid w:val="00851923"/>
    <w:rsid w:val="008737BF"/>
    <w:rsid w:val="00882BBD"/>
    <w:rsid w:val="00890FB1"/>
    <w:rsid w:val="008952DF"/>
    <w:rsid w:val="008A3CC7"/>
    <w:rsid w:val="008B3C03"/>
    <w:rsid w:val="008C0102"/>
    <w:rsid w:val="008D20A6"/>
    <w:rsid w:val="008E2056"/>
    <w:rsid w:val="008F3323"/>
    <w:rsid w:val="008F5212"/>
    <w:rsid w:val="008F5E11"/>
    <w:rsid w:val="00901630"/>
    <w:rsid w:val="00915C07"/>
    <w:rsid w:val="00922417"/>
    <w:rsid w:val="00924193"/>
    <w:rsid w:val="00930994"/>
    <w:rsid w:val="0093230A"/>
    <w:rsid w:val="009329FF"/>
    <w:rsid w:val="009420B5"/>
    <w:rsid w:val="00956B36"/>
    <w:rsid w:val="0096067B"/>
    <w:rsid w:val="00960FDB"/>
    <w:rsid w:val="00971E61"/>
    <w:rsid w:val="0098400A"/>
    <w:rsid w:val="009968A6"/>
    <w:rsid w:val="009A442D"/>
    <w:rsid w:val="009A67E5"/>
    <w:rsid w:val="009A78A1"/>
    <w:rsid w:val="009B251B"/>
    <w:rsid w:val="009B2E0A"/>
    <w:rsid w:val="009B3174"/>
    <w:rsid w:val="009C001E"/>
    <w:rsid w:val="009C3657"/>
    <w:rsid w:val="009D20D6"/>
    <w:rsid w:val="009D2ECE"/>
    <w:rsid w:val="009D665F"/>
    <w:rsid w:val="009E3C42"/>
    <w:rsid w:val="009F0CBA"/>
    <w:rsid w:val="009F1FEB"/>
    <w:rsid w:val="009F273B"/>
    <w:rsid w:val="009F4145"/>
    <w:rsid w:val="00A02A46"/>
    <w:rsid w:val="00A03A5E"/>
    <w:rsid w:val="00A16D3C"/>
    <w:rsid w:val="00A17125"/>
    <w:rsid w:val="00A17325"/>
    <w:rsid w:val="00A17DF1"/>
    <w:rsid w:val="00A24D0B"/>
    <w:rsid w:val="00A261B2"/>
    <w:rsid w:val="00A27C8E"/>
    <w:rsid w:val="00A33AF5"/>
    <w:rsid w:val="00A350CE"/>
    <w:rsid w:val="00A41BF0"/>
    <w:rsid w:val="00A4317D"/>
    <w:rsid w:val="00A845CC"/>
    <w:rsid w:val="00AA41D3"/>
    <w:rsid w:val="00AB72CA"/>
    <w:rsid w:val="00AB775A"/>
    <w:rsid w:val="00AC05BC"/>
    <w:rsid w:val="00AC1B28"/>
    <w:rsid w:val="00AC74D4"/>
    <w:rsid w:val="00AC7C35"/>
    <w:rsid w:val="00AD481E"/>
    <w:rsid w:val="00AE68C9"/>
    <w:rsid w:val="00AF0C2C"/>
    <w:rsid w:val="00AF3695"/>
    <w:rsid w:val="00B0607A"/>
    <w:rsid w:val="00B1144E"/>
    <w:rsid w:val="00B12FD9"/>
    <w:rsid w:val="00B40DCE"/>
    <w:rsid w:val="00B4196B"/>
    <w:rsid w:val="00B43DE6"/>
    <w:rsid w:val="00B45D5C"/>
    <w:rsid w:val="00B46FA7"/>
    <w:rsid w:val="00B50BAF"/>
    <w:rsid w:val="00B56164"/>
    <w:rsid w:val="00B61CA1"/>
    <w:rsid w:val="00B61FD9"/>
    <w:rsid w:val="00B72497"/>
    <w:rsid w:val="00B76FCB"/>
    <w:rsid w:val="00B80592"/>
    <w:rsid w:val="00B80C31"/>
    <w:rsid w:val="00B826DB"/>
    <w:rsid w:val="00BA5AC9"/>
    <w:rsid w:val="00BB6071"/>
    <w:rsid w:val="00BC0FE6"/>
    <w:rsid w:val="00BD2D4B"/>
    <w:rsid w:val="00BD7CCF"/>
    <w:rsid w:val="00BE6696"/>
    <w:rsid w:val="00BE7054"/>
    <w:rsid w:val="00C07516"/>
    <w:rsid w:val="00C15B65"/>
    <w:rsid w:val="00C339C9"/>
    <w:rsid w:val="00C43F0C"/>
    <w:rsid w:val="00C44FE1"/>
    <w:rsid w:val="00C50AA7"/>
    <w:rsid w:val="00C52FB1"/>
    <w:rsid w:val="00C574C5"/>
    <w:rsid w:val="00C62749"/>
    <w:rsid w:val="00C630B0"/>
    <w:rsid w:val="00C63CC3"/>
    <w:rsid w:val="00C93C1F"/>
    <w:rsid w:val="00C941CB"/>
    <w:rsid w:val="00CA54E7"/>
    <w:rsid w:val="00CB2A48"/>
    <w:rsid w:val="00CC31DD"/>
    <w:rsid w:val="00CC77D0"/>
    <w:rsid w:val="00CD6E3A"/>
    <w:rsid w:val="00CD7038"/>
    <w:rsid w:val="00CE10E7"/>
    <w:rsid w:val="00CF064B"/>
    <w:rsid w:val="00CF3CEE"/>
    <w:rsid w:val="00D03DC7"/>
    <w:rsid w:val="00D07B5E"/>
    <w:rsid w:val="00D14873"/>
    <w:rsid w:val="00D15459"/>
    <w:rsid w:val="00D22518"/>
    <w:rsid w:val="00D35A3C"/>
    <w:rsid w:val="00D422CC"/>
    <w:rsid w:val="00D447A4"/>
    <w:rsid w:val="00D82132"/>
    <w:rsid w:val="00DA4226"/>
    <w:rsid w:val="00DA5918"/>
    <w:rsid w:val="00DB0BA7"/>
    <w:rsid w:val="00DB6C11"/>
    <w:rsid w:val="00DC1E31"/>
    <w:rsid w:val="00DC6972"/>
    <w:rsid w:val="00DD72AE"/>
    <w:rsid w:val="00DE05ED"/>
    <w:rsid w:val="00DE2B88"/>
    <w:rsid w:val="00DF2DC4"/>
    <w:rsid w:val="00DF6A93"/>
    <w:rsid w:val="00E00131"/>
    <w:rsid w:val="00E019F5"/>
    <w:rsid w:val="00E04519"/>
    <w:rsid w:val="00E11836"/>
    <w:rsid w:val="00E33BBD"/>
    <w:rsid w:val="00E37AA3"/>
    <w:rsid w:val="00E56619"/>
    <w:rsid w:val="00E57887"/>
    <w:rsid w:val="00E61229"/>
    <w:rsid w:val="00E64154"/>
    <w:rsid w:val="00E76B80"/>
    <w:rsid w:val="00E824A8"/>
    <w:rsid w:val="00E84E4B"/>
    <w:rsid w:val="00E97B17"/>
    <w:rsid w:val="00EB1EB2"/>
    <w:rsid w:val="00EB383E"/>
    <w:rsid w:val="00EB6211"/>
    <w:rsid w:val="00EB6CBF"/>
    <w:rsid w:val="00EC51C9"/>
    <w:rsid w:val="00EC595D"/>
    <w:rsid w:val="00EC77A2"/>
    <w:rsid w:val="00EC7E5D"/>
    <w:rsid w:val="00ED5CF1"/>
    <w:rsid w:val="00EE0CF9"/>
    <w:rsid w:val="00EE740D"/>
    <w:rsid w:val="00EF3C5F"/>
    <w:rsid w:val="00EF4374"/>
    <w:rsid w:val="00F13107"/>
    <w:rsid w:val="00F16E5F"/>
    <w:rsid w:val="00F17320"/>
    <w:rsid w:val="00F301F2"/>
    <w:rsid w:val="00F3539B"/>
    <w:rsid w:val="00F366C2"/>
    <w:rsid w:val="00F370E0"/>
    <w:rsid w:val="00F40B58"/>
    <w:rsid w:val="00F438ED"/>
    <w:rsid w:val="00F44107"/>
    <w:rsid w:val="00F5130F"/>
    <w:rsid w:val="00F5571D"/>
    <w:rsid w:val="00F60F76"/>
    <w:rsid w:val="00F70350"/>
    <w:rsid w:val="00F736B7"/>
    <w:rsid w:val="00F739A5"/>
    <w:rsid w:val="00F80108"/>
    <w:rsid w:val="00F8470F"/>
    <w:rsid w:val="00F957B8"/>
    <w:rsid w:val="00FA00D7"/>
    <w:rsid w:val="00FA7416"/>
    <w:rsid w:val="00FB01C1"/>
    <w:rsid w:val="00FB1F85"/>
    <w:rsid w:val="00FB55F3"/>
    <w:rsid w:val="00FB76FC"/>
    <w:rsid w:val="00FC5842"/>
    <w:rsid w:val="00FC7A47"/>
    <w:rsid w:val="00FD39B0"/>
    <w:rsid w:val="00FD4418"/>
    <w:rsid w:val="00FE0136"/>
    <w:rsid w:val="00FE61F8"/>
    <w:rsid w:val="00FF149D"/>
    <w:rsid w:val="00FF251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51D1A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A600A"/>
    <w:rPr>
      <w:color w:val="0000FF"/>
      <w:u w:val="single"/>
    </w:rPr>
  </w:style>
  <w:style w:type="paragraph" w:styleId="Textkrper">
    <w:name w:val="Body Text"/>
    <w:basedOn w:val="Standard"/>
    <w:rsid w:val="000E56E5"/>
    <w:pPr>
      <w:spacing w:line="360" w:lineRule="auto"/>
    </w:pPr>
    <w:rPr>
      <w:b/>
      <w:snapToGrid w:val="0"/>
      <w:sz w:val="20"/>
      <w:szCs w:val="20"/>
      <w:lang w:val="de-DE" w:eastAsia="de-DE"/>
    </w:rPr>
  </w:style>
  <w:style w:type="paragraph" w:styleId="Textkrper2">
    <w:name w:val="Body Text 2"/>
    <w:basedOn w:val="Standard"/>
    <w:rsid w:val="00161D9E"/>
    <w:pPr>
      <w:spacing w:after="120" w:line="480" w:lineRule="auto"/>
    </w:pPr>
  </w:style>
  <w:style w:type="table" w:styleId="Tabellenraster">
    <w:name w:val="Table Grid"/>
    <w:basedOn w:val="NormaleTabelle"/>
    <w:rsid w:val="001D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472E6F"/>
    <w:pPr>
      <w:tabs>
        <w:tab w:val="center" w:pos="4536"/>
        <w:tab w:val="right" w:pos="9072"/>
      </w:tabs>
    </w:pPr>
  </w:style>
  <w:style w:type="paragraph" w:styleId="Fuzeile">
    <w:name w:val="footer"/>
    <w:basedOn w:val="Standard"/>
    <w:semiHidden/>
    <w:rsid w:val="00472E6F"/>
    <w:pPr>
      <w:tabs>
        <w:tab w:val="center" w:pos="4536"/>
        <w:tab w:val="right" w:pos="9072"/>
      </w:tabs>
    </w:pPr>
  </w:style>
  <w:style w:type="paragraph" w:styleId="Sprechblasentext">
    <w:name w:val="Balloon Text"/>
    <w:basedOn w:val="Standard"/>
    <w:semiHidden/>
    <w:rsid w:val="00A932AB"/>
    <w:rPr>
      <w:rFonts w:ascii="Tahoma" w:hAnsi="Tahoma" w:cs="Tahoma"/>
      <w:sz w:val="16"/>
      <w:szCs w:val="16"/>
    </w:rPr>
  </w:style>
  <w:style w:type="paragraph" w:customStyle="1" w:styleId="InternormPTTitel">
    <w:name w:val="Internorm_PT_Titel"/>
    <w:basedOn w:val="Textkrper"/>
    <w:qFormat/>
    <w:rsid w:val="00F151DB"/>
    <w:pPr>
      <w:spacing w:line="240" w:lineRule="auto"/>
    </w:pPr>
    <w:rPr>
      <w:sz w:val="32"/>
      <w:szCs w:val="32"/>
    </w:rPr>
  </w:style>
  <w:style w:type="paragraph" w:customStyle="1" w:styleId="InternormPTUntertitel">
    <w:name w:val="Internorm_PT_Untertitel"/>
    <w:basedOn w:val="Standard"/>
    <w:qFormat/>
    <w:rsid w:val="00F151DB"/>
    <w:pPr>
      <w:pBdr>
        <w:bottom w:val="single" w:sz="4" w:space="1" w:color="auto"/>
      </w:pBdr>
      <w:spacing w:after="240"/>
    </w:pPr>
    <w:rPr>
      <w:b/>
      <w:lang w:val="de-DE" w:eastAsia="de-DE"/>
    </w:rPr>
  </w:style>
  <w:style w:type="paragraph" w:customStyle="1" w:styleId="InternormPTLead">
    <w:name w:val="Internorm_PT_Lead"/>
    <w:basedOn w:val="Standard"/>
    <w:qFormat/>
    <w:rsid w:val="003944BE"/>
    <w:pPr>
      <w:spacing w:after="240" w:line="360" w:lineRule="auto"/>
    </w:pPr>
    <w:rPr>
      <w:b/>
      <w:sz w:val="22"/>
      <w:szCs w:val="22"/>
      <w:lang w:val="de-DE" w:eastAsia="de-DE"/>
    </w:rPr>
  </w:style>
  <w:style w:type="paragraph" w:customStyle="1" w:styleId="InternormPTZwiti">
    <w:name w:val="Internorm_PT_Zwiti"/>
    <w:basedOn w:val="Standard"/>
    <w:qFormat/>
    <w:rsid w:val="003944BE"/>
    <w:pPr>
      <w:spacing w:line="360" w:lineRule="auto"/>
    </w:pPr>
    <w:rPr>
      <w:b/>
      <w:sz w:val="22"/>
      <w:szCs w:val="22"/>
    </w:rPr>
  </w:style>
  <w:style w:type="paragraph" w:customStyle="1" w:styleId="InternormPTFlietext">
    <w:name w:val="Internorm_PT_Fließtext"/>
    <w:basedOn w:val="Standard"/>
    <w:qFormat/>
    <w:rsid w:val="00B149F6"/>
    <w:pPr>
      <w:spacing w:after="120" w:line="360" w:lineRule="auto"/>
    </w:pPr>
    <w:rPr>
      <w:sz w:val="22"/>
      <w:szCs w:val="22"/>
      <w:lang w:val="de-DE"/>
    </w:rPr>
  </w:style>
  <w:style w:type="paragraph" w:customStyle="1" w:styleId="InternormPTBU">
    <w:name w:val="Internorm_PT_BU"/>
    <w:basedOn w:val="InternormPTZwiti"/>
    <w:qFormat/>
    <w:rsid w:val="0040627A"/>
    <w:pPr>
      <w:spacing w:after="80"/>
    </w:pPr>
    <w:rPr>
      <w:b w:val="0"/>
      <w:i/>
      <w:sz w:val="18"/>
    </w:rPr>
  </w:style>
  <w:style w:type="paragraph" w:styleId="Funotentext">
    <w:name w:val="footnote text"/>
    <w:basedOn w:val="Standard"/>
    <w:link w:val="FunotentextZchn"/>
    <w:rsid w:val="00424AF3"/>
  </w:style>
  <w:style w:type="character" w:customStyle="1" w:styleId="FunotentextZchn">
    <w:name w:val="Fußnotentext Zchn"/>
    <w:link w:val="Funotentext"/>
    <w:rsid w:val="00424AF3"/>
    <w:rPr>
      <w:rFonts w:ascii="Arial" w:hAnsi="Arial"/>
      <w:sz w:val="24"/>
      <w:szCs w:val="24"/>
      <w:lang w:val="de-AT" w:eastAsia="de-AT"/>
    </w:rPr>
  </w:style>
  <w:style w:type="character" w:styleId="Funotenzeichen">
    <w:name w:val="footnote reference"/>
    <w:rsid w:val="00424AF3"/>
    <w:rPr>
      <w:vertAlign w:val="superscript"/>
    </w:rPr>
  </w:style>
  <w:style w:type="character" w:styleId="BesuchterLink">
    <w:name w:val="FollowedHyperlink"/>
    <w:rsid w:val="004C41EA"/>
    <w:rPr>
      <w:color w:val="800080"/>
      <w:u w:val="single"/>
    </w:rPr>
  </w:style>
  <w:style w:type="character" w:customStyle="1" w:styleId="fliesstextneu">
    <w:name w:val="fliesstext_neu"/>
    <w:rsid w:val="00B939F2"/>
  </w:style>
  <w:style w:type="paragraph" w:customStyle="1" w:styleId="InternormPTFlietextAufzhlung">
    <w:name w:val="Internorm_PT_Fließtext_Aufzählung"/>
    <w:basedOn w:val="InternormPTFlietext"/>
    <w:qFormat/>
    <w:rsid w:val="0077093A"/>
    <w:pPr>
      <w:numPr>
        <w:numId w:val="7"/>
      </w:numPr>
      <w:spacing w:line="240" w:lineRule="auto"/>
      <w:ind w:left="318" w:hanging="318"/>
    </w:pPr>
  </w:style>
  <w:style w:type="character" w:customStyle="1" w:styleId="bvbeitragtextlabel">
    <w:name w:val="bvbeitragtextlabel"/>
    <w:rsid w:val="000215B1"/>
  </w:style>
  <w:style w:type="paragraph" w:styleId="Dokumentstruktur">
    <w:name w:val="Document Map"/>
    <w:basedOn w:val="Standard"/>
    <w:link w:val="DokumentstrukturZchn"/>
    <w:rsid w:val="003B7EA6"/>
    <w:rPr>
      <w:rFonts w:ascii="Times New Roman" w:hAnsi="Times New Roman"/>
    </w:rPr>
  </w:style>
  <w:style w:type="character" w:customStyle="1" w:styleId="DokumentstrukturZchn">
    <w:name w:val="Dokumentstruktur Zchn"/>
    <w:link w:val="Dokumentstruktur"/>
    <w:rsid w:val="003B7EA6"/>
    <w:rPr>
      <w:sz w:val="24"/>
      <w:szCs w:val="24"/>
      <w:lang w:val="de-AT" w:eastAsia="de-AT"/>
    </w:rPr>
  </w:style>
  <w:style w:type="character" w:styleId="Kommentarzeichen">
    <w:name w:val="annotation reference"/>
    <w:basedOn w:val="Absatz-Standardschriftart"/>
    <w:rsid w:val="004D32F3"/>
    <w:rPr>
      <w:sz w:val="16"/>
      <w:szCs w:val="16"/>
    </w:rPr>
  </w:style>
  <w:style w:type="paragraph" w:styleId="Kommentartext">
    <w:name w:val="annotation text"/>
    <w:basedOn w:val="Standard"/>
    <w:link w:val="KommentartextZchn"/>
    <w:rsid w:val="004D32F3"/>
    <w:rPr>
      <w:sz w:val="20"/>
      <w:szCs w:val="20"/>
    </w:rPr>
  </w:style>
  <w:style w:type="character" w:customStyle="1" w:styleId="KommentartextZchn">
    <w:name w:val="Kommentartext Zchn"/>
    <w:basedOn w:val="Absatz-Standardschriftart"/>
    <w:link w:val="Kommentartext"/>
    <w:rsid w:val="004D32F3"/>
    <w:rPr>
      <w:rFonts w:ascii="Arial" w:hAnsi="Arial"/>
      <w:lang w:val="de-AT" w:eastAsia="de-AT"/>
    </w:rPr>
  </w:style>
  <w:style w:type="paragraph" w:styleId="Kommentarthema">
    <w:name w:val="annotation subject"/>
    <w:basedOn w:val="Kommentartext"/>
    <w:next w:val="Kommentartext"/>
    <w:link w:val="KommentarthemaZchn"/>
    <w:rsid w:val="004D32F3"/>
    <w:rPr>
      <w:b/>
      <w:bCs/>
    </w:rPr>
  </w:style>
  <w:style w:type="character" w:customStyle="1" w:styleId="KommentarthemaZchn">
    <w:name w:val="Kommentarthema Zchn"/>
    <w:basedOn w:val="KommentartextZchn"/>
    <w:link w:val="Kommentarthema"/>
    <w:rsid w:val="004D32F3"/>
    <w:rPr>
      <w:rFonts w:ascii="Arial" w:hAnsi="Arial"/>
      <w:b/>
      <w:bCs/>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037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nternorm.a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719</Words>
  <Characters>4536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Erweiterung der Holz-Alu-Plattform bei Internorm International</vt:lpstr>
    </vt:vector>
  </TitlesOfParts>
  <Company>IFN</Company>
  <LinksUpToDate>false</LinksUpToDate>
  <CharactersWithSpaces>5245</CharactersWithSpaces>
  <SharedDoc>false</SharedDoc>
  <HLinks>
    <vt:vector size="12" baseType="variant">
      <vt:variant>
        <vt:i4>524317</vt:i4>
      </vt:variant>
      <vt:variant>
        <vt:i4>0</vt:i4>
      </vt:variant>
      <vt:variant>
        <vt:i4>0</vt:i4>
      </vt:variant>
      <vt:variant>
        <vt:i4>5</vt:i4>
      </vt:variant>
      <vt:variant>
        <vt:lpwstr>http://www.internorm.at/</vt:lpwstr>
      </vt:variant>
      <vt:variant>
        <vt:lpwstr/>
      </vt:variant>
      <vt:variant>
        <vt:i4>1441884</vt:i4>
      </vt:variant>
      <vt:variant>
        <vt:i4>6291</vt:i4>
      </vt:variant>
      <vt:variant>
        <vt:i4>1028</vt:i4>
      </vt:variant>
      <vt:variant>
        <vt:i4>1</vt:i4>
      </vt:variant>
      <vt:variant>
        <vt:lpwstr>Internorm_Band_OHNE_Claim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Erweiterung der Holz-Alu-Plattform bei Internorm International</dc:title>
  <dc:subject/>
  <dc:creator>IFN Default User</dc:creator>
  <cp:keywords/>
  <cp:lastModifiedBy>ple15</cp:lastModifiedBy>
  <cp:revision>4</cp:revision>
  <cp:lastPrinted>2019-02-18T12:28:00Z</cp:lastPrinted>
  <dcterms:created xsi:type="dcterms:W3CDTF">2020-02-19T14:10:00Z</dcterms:created>
  <dcterms:modified xsi:type="dcterms:W3CDTF">2020-02-20T07:47:00Z</dcterms:modified>
</cp:coreProperties>
</file>