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3B48CEFC" w:rsidR="008A6350" w:rsidRPr="006936A3" w:rsidRDefault="00CF2E86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 xml:space="preserve">SINGLE </w:t>
      </w:r>
      <w:r w:rsidR="005069EA">
        <w:rPr>
          <w:rFonts w:cstheme="minorHAnsi"/>
          <w:b/>
          <w:bCs/>
          <w:sz w:val="20"/>
          <w:szCs w:val="20"/>
        </w:rPr>
        <w:t>GAS</w:t>
      </w:r>
      <w:r w:rsidRPr="006936A3">
        <w:rPr>
          <w:rFonts w:cstheme="minorHAnsi"/>
          <w:b/>
          <w:bCs/>
          <w:sz w:val="20"/>
          <w:szCs w:val="20"/>
        </w:rPr>
        <w:t xml:space="preserve"> COMBI OVEN</w:t>
      </w:r>
    </w:p>
    <w:p w14:paraId="2AD4517F" w14:textId="6CF77775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Single </w:t>
      </w:r>
      <w:r w:rsidR="005069EA">
        <w:rPr>
          <w:rFonts w:cstheme="minorHAnsi"/>
          <w:sz w:val="20"/>
          <w:szCs w:val="20"/>
        </w:rPr>
        <w:t>Gas</w:t>
      </w:r>
      <w:r w:rsidRPr="006936A3">
        <w:rPr>
          <w:rFonts w:cstheme="minorHAnsi"/>
          <w:sz w:val="20"/>
          <w:szCs w:val="20"/>
        </w:rPr>
        <w:t xml:space="preserve">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EE618C">
        <w:rPr>
          <w:rFonts w:cstheme="minorHAnsi"/>
          <w:b/>
          <w:bCs/>
          <w:sz w:val="20"/>
          <w:szCs w:val="20"/>
        </w:rPr>
        <w:t>ICP 10-FULL</w:t>
      </w:r>
      <w:r w:rsidR="005069EA">
        <w:rPr>
          <w:rFonts w:cstheme="minorHAnsi"/>
          <w:b/>
          <w:bCs/>
          <w:sz w:val="20"/>
          <w:szCs w:val="20"/>
        </w:rPr>
        <w:t xml:space="preserve"> G</w:t>
      </w:r>
      <w:r w:rsidR="005069EA">
        <w:rPr>
          <w:rFonts w:cstheme="minorHAnsi"/>
          <w:sz w:val="20"/>
          <w:szCs w:val="20"/>
        </w:rPr>
        <w:t>,</w:t>
      </w:r>
      <w:r w:rsidR="005069EA">
        <w:rPr>
          <w:rFonts w:cstheme="minorHAnsi"/>
          <w:b/>
          <w:bCs/>
          <w:sz w:val="20"/>
          <w:szCs w:val="20"/>
        </w:rPr>
        <w:t xml:space="preserve"> </w:t>
      </w:r>
      <w:r w:rsidRPr="006936A3">
        <w:rPr>
          <w:rFonts w:cstheme="minorHAnsi"/>
          <w:sz w:val="20"/>
          <w:szCs w:val="20"/>
        </w:rPr>
        <w:t xml:space="preserve">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</w:t>
      </w:r>
      <w:proofErr w:type="gramStart"/>
      <w:r w:rsidRPr="006936A3">
        <w:rPr>
          <w:rFonts w:cstheme="minorHAnsi"/>
          <w:sz w:val="20"/>
          <w:szCs w:val="20"/>
        </w:rPr>
        <w:t>baking</w:t>
      </w:r>
      <w:proofErr w:type="gramEnd"/>
      <w:r w:rsidRPr="006936A3">
        <w:rPr>
          <w:rFonts w:cstheme="minorHAnsi"/>
          <w:sz w:val="20"/>
          <w:szCs w:val="20"/>
        </w:rPr>
        <w:t xml:space="preserve"> and grilling.  Unit shall be provided with the following standard features:</w:t>
      </w:r>
    </w:p>
    <w:p w14:paraId="33A53DBC" w14:textId="564BDFC3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</w:t>
      </w:r>
      <w:proofErr w:type="gramStart"/>
      <w:r w:rsidRPr="006936A3">
        <w:rPr>
          <w:rFonts w:cstheme="minorHAnsi"/>
          <w:sz w:val="20"/>
          <w:szCs w:val="20"/>
        </w:rPr>
        <w:t xml:space="preserve">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x</w:t>
      </w:r>
      <w:proofErr w:type="gramEnd"/>
      <w:r w:rsidR="000333CB" w:rsidRPr="006936A3">
        <w:rPr>
          <w:rFonts w:cstheme="minorHAnsi"/>
          <w:sz w:val="20"/>
          <w:szCs w:val="20"/>
        </w:rPr>
        <w:t xml:space="preserve">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38-3/8”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812CD4">
        <w:rPr>
          <w:rFonts w:cstheme="minorHAnsi"/>
          <w:sz w:val="20"/>
          <w:szCs w:val="20"/>
        </w:rPr>
        <w:t>6</w:t>
      </w:r>
      <w:r w:rsidR="000333CB" w:rsidRPr="006936A3">
        <w:rPr>
          <w:rFonts w:cstheme="minorHAnsi"/>
          <w:sz w:val="20"/>
          <w:szCs w:val="20"/>
        </w:rPr>
        <w:t>7-</w:t>
      </w:r>
      <w:r w:rsidR="00812CD4">
        <w:rPr>
          <w:rFonts w:cstheme="minorHAnsi"/>
          <w:sz w:val="20"/>
          <w:szCs w:val="20"/>
        </w:rPr>
        <w:t>3</w:t>
      </w:r>
      <w:r w:rsidR="000333CB" w:rsidRPr="006936A3">
        <w:rPr>
          <w:rFonts w:cstheme="minorHAnsi"/>
          <w:sz w:val="20"/>
          <w:szCs w:val="20"/>
        </w:rPr>
        <w:t>/8”H including stand.</w:t>
      </w:r>
    </w:p>
    <w:p w14:paraId="0B362F0F" w14:textId="0DF234EE" w:rsidR="000333CB" w:rsidRPr="006936A3" w:rsidRDefault="000333CB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Capacity for </w:t>
      </w:r>
      <w:r w:rsidR="00812CD4">
        <w:rPr>
          <w:rFonts w:cstheme="minorHAnsi"/>
          <w:sz w:val="20"/>
          <w:szCs w:val="20"/>
        </w:rPr>
        <w:t>ten</w:t>
      </w:r>
      <w:r w:rsidRPr="006936A3">
        <w:rPr>
          <w:rFonts w:cstheme="minorHAnsi"/>
          <w:sz w:val="20"/>
          <w:szCs w:val="20"/>
        </w:rPr>
        <w:t xml:space="preserve"> (</w:t>
      </w:r>
      <w:r w:rsidR="00812CD4">
        <w:rPr>
          <w:rFonts w:cstheme="minorHAnsi"/>
          <w:sz w:val="20"/>
          <w:szCs w:val="20"/>
        </w:rPr>
        <w:t>10</w:t>
      </w:r>
      <w:r w:rsidRPr="006936A3">
        <w:rPr>
          <w:rFonts w:cstheme="minorHAnsi"/>
          <w:sz w:val="20"/>
          <w:szCs w:val="20"/>
        </w:rPr>
        <w:t>) full-size sheet pans (18” x 26”) or twe</w:t>
      </w:r>
      <w:r w:rsidR="00812CD4">
        <w:rPr>
          <w:rFonts w:cstheme="minorHAnsi"/>
          <w:sz w:val="20"/>
          <w:szCs w:val="20"/>
        </w:rPr>
        <w:t>nty</w:t>
      </w:r>
      <w:r w:rsidRPr="006936A3">
        <w:rPr>
          <w:rFonts w:cstheme="minorHAnsi"/>
          <w:sz w:val="20"/>
          <w:szCs w:val="20"/>
        </w:rPr>
        <w:t xml:space="preserve"> (</w:t>
      </w:r>
      <w:r w:rsidR="00812CD4">
        <w:rPr>
          <w:rFonts w:cstheme="minorHAnsi"/>
          <w:sz w:val="20"/>
          <w:szCs w:val="20"/>
        </w:rPr>
        <w:t>20</w:t>
      </w:r>
      <w:r w:rsidRPr="006936A3">
        <w:rPr>
          <w:rFonts w:cstheme="minorHAnsi"/>
          <w:sz w:val="20"/>
          <w:szCs w:val="20"/>
        </w:rPr>
        <w:t>) steam table pans 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Intelligent climate management that measures, </w:t>
      </w:r>
      <w:proofErr w:type="gramStart"/>
      <w:r w:rsidRPr="006936A3">
        <w:rPr>
          <w:rFonts w:cstheme="minorHAnsi"/>
          <w:sz w:val="20"/>
          <w:szCs w:val="20"/>
        </w:rPr>
        <w:t>adjusts</w:t>
      </w:r>
      <w:proofErr w:type="gramEnd"/>
      <w:r w:rsidRPr="006936A3">
        <w:rPr>
          <w:rFonts w:cstheme="minorHAnsi"/>
          <w:sz w:val="20"/>
          <w:szCs w:val="20"/>
        </w:rPr>
        <w:t xml:space="preserve">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 xml:space="preserve">Intelligent cooking path regulation and automatic adjustment of cooking steps </w:t>
      </w:r>
      <w:proofErr w:type="gramStart"/>
      <w:r w:rsidRPr="009E3F01">
        <w:rPr>
          <w:rFonts w:cstheme="minorHAnsi"/>
          <w:sz w:val="20"/>
          <w:szCs w:val="20"/>
        </w:rPr>
        <w:t>in order to</w:t>
      </w:r>
      <w:proofErr w:type="gramEnd"/>
      <w:r w:rsidRPr="009E3F01">
        <w:rPr>
          <w:rFonts w:cstheme="minorHAnsi"/>
          <w:sz w:val="20"/>
          <w:szCs w:val="20"/>
        </w:rPr>
        <w:t xml:space="preserve">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 xml:space="preserve">Monitoring accurate to the second and calculation of browning </w:t>
      </w:r>
      <w:proofErr w:type="gramStart"/>
      <w:r w:rsidRPr="009E3F01">
        <w:rPr>
          <w:rFonts w:cstheme="minorHAnsi"/>
          <w:sz w:val="20"/>
          <w:szCs w:val="20"/>
        </w:rPr>
        <w:t>on the basis of</w:t>
      </w:r>
      <w:proofErr w:type="gramEnd"/>
      <w:r w:rsidRPr="009E3F01">
        <w:rPr>
          <w:rFonts w:cstheme="minorHAnsi"/>
          <w:sz w:val="20"/>
          <w:szCs w:val="20"/>
        </w:rPr>
        <w:t xml:space="preserve">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High-resolution </w:t>
      </w:r>
      <w:proofErr w:type="gramStart"/>
      <w:r>
        <w:rPr>
          <w:rFonts w:cstheme="minorHAnsi"/>
          <w:sz w:val="20"/>
          <w:szCs w:val="20"/>
        </w:rPr>
        <w:t>10.1 inch</w:t>
      </w:r>
      <w:proofErr w:type="gramEnd"/>
      <w:r>
        <w:rPr>
          <w:rFonts w:cstheme="minorHAnsi"/>
          <w:sz w:val="20"/>
          <w:szCs w:val="20"/>
        </w:rPr>
        <w:t xml:space="preserve"> TFT color display and </w:t>
      </w:r>
      <w:proofErr w:type="spellStart"/>
      <w:r>
        <w:rPr>
          <w:rFonts w:cstheme="minorHAnsi"/>
          <w:sz w:val="20"/>
          <w:szCs w:val="20"/>
        </w:rPr>
        <w:t>capacitative</w:t>
      </w:r>
      <w:proofErr w:type="spellEnd"/>
      <w:r>
        <w:rPr>
          <w:rFonts w:cstheme="minorHAnsi"/>
          <w:sz w:val="20"/>
          <w:szCs w:val="20"/>
        </w:rPr>
        <w:t xml:space="preserve">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Audible prompts and visual messages when user action </w:t>
      </w:r>
      <w:proofErr w:type="gramStart"/>
      <w:r>
        <w:rPr>
          <w:rFonts w:cstheme="minorHAnsi"/>
          <w:sz w:val="20"/>
          <w:szCs w:val="20"/>
        </w:rPr>
        <w:t>is</w:t>
      </w:r>
      <w:proofErr w:type="gramEnd"/>
      <w:r>
        <w:rPr>
          <w:rFonts w:cstheme="minorHAnsi"/>
          <w:sz w:val="20"/>
          <w:szCs w:val="20"/>
        </w:rPr>
        <w:t xml:space="preserve">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4D304673" w:rsidR="00B62F17" w:rsidRDefault="00D41E7A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Five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5</w:t>
      </w:r>
      <w:r w:rsidR="00B62F17">
        <w:rPr>
          <w:rFonts w:cstheme="minorHAnsi"/>
          <w:sz w:val="20"/>
          <w:szCs w:val="20"/>
        </w:rPr>
        <w:t xml:space="preserve">) additional </w:t>
      </w:r>
      <w:proofErr w:type="gramStart"/>
      <w:r w:rsidR="00B62F17">
        <w:rPr>
          <w:rFonts w:cstheme="minorHAnsi"/>
          <w:sz w:val="20"/>
          <w:szCs w:val="20"/>
        </w:rPr>
        <w:t>Stainless Steel</w:t>
      </w:r>
      <w:proofErr w:type="gramEnd"/>
      <w:r w:rsidR="00B62F17">
        <w:rPr>
          <w:rFonts w:cstheme="minorHAnsi"/>
          <w:sz w:val="20"/>
          <w:szCs w:val="20"/>
        </w:rPr>
        <w:t xml:space="preserve"> Shelves (for full complement of </w:t>
      </w:r>
      <w:r>
        <w:rPr>
          <w:rFonts w:cstheme="minorHAnsi"/>
          <w:sz w:val="20"/>
          <w:szCs w:val="20"/>
        </w:rPr>
        <w:t>10</w:t>
      </w:r>
      <w:r w:rsidR="00B62F17">
        <w:rPr>
          <w:rFonts w:cstheme="minorHAnsi"/>
          <w:sz w:val="20"/>
          <w:szCs w:val="20"/>
        </w:rPr>
        <w:t xml:space="preserve"> shelves)</w:t>
      </w:r>
    </w:p>
    <w:p w14:paraId="021E53B7" w14:textId="56B86168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60.31.087 Stationary Stand</w:t>
      </w:r>
    </w:p>
    <w:p w14:paraId="7A7DA7F9" w14:textId="5BA3BDA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Active Green Cleaning Tablets</w:t>
      </w:r>
    </w:p>
    <w:p w14:paraId="33AF6039" w14:textId="6D50000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Care Tablets</w:t>
      </w:r>
    </w:p>
    <w:p w14:paraId="311CF81C" w14:textId="2D312101" w:rsidR="00B62F17" w:rsidRDefault="00D41E7A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10</w:t>
      </w:r>
      <w:r w:rsidR="00B62F17">
        <w:rPr>
          <w:rFonts w:cstheme="minorHAnsi"/>
          <w:sz w:val="20"/>
          <w:szCs w:val="20"/>
        </w:rPr>
        <w:t xml:space="preserve">) </w:t>
      </w:r>
      <w:proofErr w:type="spellStart"/>
      <w:r w:rsidR="00B62F17">
        <w:rPr>
          <w:rFonts w:cstheme="minorHAnsi"/>
          <w:sz w:val="20"/>
          <w:szCs w:val="20"/>
        </w:rPr>
        <w:t>CombiFry</w:t>
      </w:r>
      <w:proofErr w:type="spellEnd"/>
      <w:r w:rsidR="00B62F17">
        <w:rPr>
          <w:rFonts w:cstheme="minorHAnsi"/>
          <w:sz w:val="20"/>
          <w:szCs w:val="20"/>
        </w:rPr>
        <w:t xml:space="preserve"> Baskets</w:t>
      </w:r>
    </w:p>
    <w:p w14:paraId="0DCBA99D" w14:textId="2638756D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Installation Kit</w:t>
      </w:r>
    </w:p>
    <w:p w14:paraId="5EFD8B92" w14:textId="32BEDA4A" w:rsidR="00B70BC2" w:rsidRDefault="00B70BC2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1900.1154US Water Filtration Single Cartridge System</w:t>
      </w:r>
    </w:p>
    <w:p w14:paraId="6A1E9BB4" w14:textId="1B22EF0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B70BC2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44615166" w:rsidR="00B62F17" w:rsidRPr="00B70BC2" w:rsidRDefault="00B62F17" w:rsidP="00B70BC2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DA4B474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requirements:</w:t>
      </w:r>
    </w:p>
    <w:p w14:paraId="11576B47" w14:textId="16CD3D74" w:rsidR="005069EA" w:rsidRDefault="005069EA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</w:t>
      </w:r>
      <w:r w:rsidR="00812CD4">
        <w:rPr>
          <w:rFonts w:cstheme="minorHAnsi"/>
          <w:sz w:val="20"/>
          <w:szCs w:val="20"/>
        </w:rPr>
        <w:t>52,0</w:t>
      </w:r>
      <w:r>
        <w:rPr>
          <w:rFonts w:cstheme="minorHAnsi"/>
          <w:sz w:val="20"/>
          <w:szCs w:val="20"/>
        </w:rPr>
        <w:t>00 BTU</w:t>
      </w:r>
    </w:p>
    <w:p w14:paraId="527E82A6" w14:textId="797875B2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5069EA">
        <w:rPr>
          <w:rFonts w:cstheme="minorHAnsi"/>
          <w:sz w:val="20"/>
          <w:szCs w:val="20"/>
        </w:rPr>
        <w:t xml:space="preserve">208V/1Ph, </w:t>
      </w:r>
      <w:r w:rsidR="00812CD4">
        <w:rPr>
          <w:rFonts w:cstheme="minorHAnsi"/>
          <w:sz w:val="20"/>
          <w:szCs w:val="20"/>
        </w:rPr>
        <w:t>1</w:t>
      </w:r>
      <w:r w:rsidR="005069EA">
        <w:rPr>
          <w:rFonts w:cstheme="minorHAnsi"/>
          <w:sz w:val="20"/>
          <w:szCs w:val="20"/>
        </w:rPr>
        <w:t>.</w:t>
      </w:r>
      <w:r w:rsidR="00812CD4">
        <w:rPr>
          <w:rFonts w:cstheme="minorHAnsi"/>
          <w:sz w:val="20"/>
          <w:szCs w:val="20"/>
        </w:rPr>
        <w:t>5</w:t>
      </w:r>
      <w:r w:rsidR="005069EA">
        <w:rPr>
          <w:rFonts w:cstheme="minorHAnsi"/>
          <w:sz w:val="20"/>
          <w:szCs w:val="20"/>
        </w:rPr>
        <w:t xml:space="preserve"> kW, NEMA 6-15P Receptacle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2-year RATIONAL Warranty including parts, </w:t>
      </w:r>
      <w:proofErr w:type="gramStart"/>
      <w:r>
        <w:rPr>
          <w:rFonts w:cstheme="minorHAnsi"/>
          <w:sz w:val="20"/>
          <w:szCs w:val="20"/>
        </w:rPr>
        <w:t>labor</w:t>
      </w:r>
      <w:proofErr w:type="gramEnd"/>
      <w:r>
        <w:rPr>
          <w:rFonts w:cstheme="minorHAnsi"/>
          <w:sz w:val="20"/>
          <w:szCs w:val="20"/>
        </w:rPr>
        <w:t xml:space="preserve">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Successful bidder to deliver, uncrate, set in place, </w:t>
      </w:r>
      <w:proofErr w:type="gramStart"/>
      <w:r>
        <w:rPr>
          <w:rFonts w:cstheme="minorHAnsi"/>
          <w:sz w:val="20"/>
          <w:szCs w:val="20"/>
        </w:rPr>
        <w:t>level</w:t>
      </w:r>
      <w:proofErr w:type="gramEnd"/>
      <w:r>
        <w:rPr>
          <w:rFonts w:cstheme="minorHAnsi"/>
          <w:sz w:val="20"/>
          <w:szCs w:val="20"/>
        </w:rPr>
        <w:t xml:space="preserve"> and remove crating materials from site.</w:t>
      </w:r>
    </w:p>
    <w:p w14:paraId="10CAE8B4" w14:textId="7092097D" w:rsidR="00B62F17" w:rsidRPr="005069EA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50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123925"/>
    <w:rsid w:val="003812A9"/>
    <w:rsid w:val="00416D92"/>
    <w:rsid w:val="004D00A1"/>
    <w:rsid w:val="005069EA"/>
    <w:rsid w:val="005F367A"/>
    <w:rsid w:val="006936A3"/>
    <w:rsid w:val="00812CD4"/>
    <w:rsid w:val="008A6350"/>
    <w:rsid w:val="009E3F01"/>
    <w:rsid w:val="00A30937"/>
    <w:rsid w:val="00B62F17"/>
    <w:rsid w:val="00B70BC2"/>
    <w:rsid w:val="00CF2E86"/>
    <w:rsid w:val="00D41E7A"/>
    <w:rsid w:val="00E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2</cp:revision>
  <dcterms:created xsi:type="dcterms:W3CDTF">2021-02-23T04:42:00Z</dcterms:created>
  <dcterms:modified xsi:type="dcterms:W3CDTF">2021-02-23T04:42:00Z</dcterms:modified>
</cp:coreProperties>
</file>