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03E0" w14:textId="77777777" w:rsidR="000333D9" w:rsidRPr="00F74AD5" w:rsidRDefault="000333D9" w:rsidP="00BD0DA3">
      <w:pPr>
        <w:pStyle w:val="NormalWeb"/>
        <w:spacing w:before="0" w:beforeAutospacing="0" w:after="200" w:afterAutospacing="0" w:line="253" w:lineRule="atLeast"/>
        <w:jc w:val="center"/>
        <w:rPr>
          <w:b/>
          <w:color w:val="000000"/>
          <w:sz w:val="32"/>
          <w:szCs w:val="22"/>
        </w:rPr>
      </w:pPr>
      <w:proofErr w:type="spellStart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>Consejos</w:t>
      </w:r>
      <w:proofErr w:type="spellEnd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 xml:space="preserve"> para </w:t>
      </w:r>
      <w:proofErr w:type="spellStart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>prepararse</w:t>
      </w:r>
      <w:proofErr w:type="spellEnd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 xml:space="preserve"> para los </w:t>
      </w:r>
      <w:proofErr w:type="spellStart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>intrusos</w:t>
      </w:r>
      <w:proofErr w:type="spellEnd"/>
    </w:p>
    <w:p w14:paraId="580C7747" w14:textId="77777777" w:rsidR="000333D9" w:rsidRPr="00BD0DA3" w:rsidRDefault="000333D9" w:rsidP="000333D9">
      <w:pPr>
        <w:pStyle w:val="NormalWeb"/>
        <w:spacing w:before="0" w:beforeAutospacing="0" w:after="200" w:afterAutospacing="0" w:line="253" w:lineRule="atLeast"/>
        <w:rPr>
          <w:b/>
          <w:color w:val="000000"/>
          <w:sz w:val="22"/>
          <w:szCs w:val="22"/>
        </w:rPr>
      </w:pP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Tomar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estas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acciones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inmediatas</w:t>
      </w:r>
      <w:proofErr w:type="spellEnd"/>
      <w:r w:rsidRPr="00BD0DA3">
        <w:rPr>
          <w:b/>
          <w:color w:val="000000"/>
          <w:sz w:val="22"/>
          <w:szCs w:val="22"/>
        </w:rPr>
        <w:t> </w:t>
      </w:r>
      <w:r w:rsidRPr="00BD0DA3">
        <w:rPr>
          <w:rFonts w:ascii="Calibri" w:hAnsi="Calibri"/>
          <w:b/>
          <w:color w:val="000000"/>
          <w:sz w:val="22"/>
          <w:szCs w:val="22"/>
        </w:rPr>
        <w:t> </w:t>
      </w:r>
    </w:p>
    <w:p w14:paraId="23563D3A" w14:textId="77777777" w:rsidR="00F74AD5" w:rsidRDefault="000333D9" w:rsidP="00F74AD5">
      <w:pPr>
        <w:pStyle w:val="NormalWeb"/>
        <w:numPr>
          <w:ilvl w:val="0"/>
          <w:numId w:val="1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Alerte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todos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sus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empleados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sobre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situación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aconséjeles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estén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atentos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personas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cerca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propiedad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7157F9A7" w14:textId="77777777" w:rsidR="00F74AD5" w:rsidRDefault="000333D9" w:rsidP="00F74AD5">
      <w:pPr>
        <w:pStyle w:val="NormalWeb"/>
        <w:numPr>
          <w:ilvl w:val="0"/>
          <w:numId w:val="1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Indique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sus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empleados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le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notifiquen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inmediato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personas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sospechosas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cerca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lechería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3AAE8C2A" w14:textId="77777777" w:rsidR="00F74AD5" w:rsidRDefault="000333D9" w:rsidP="00F74AD5">
      <w:pPr>
        <w:pStyle w:val="NormalWeb"/>
        <w:numPr>
          <w:ilvl w:val="0"/>
          <w:numId w:val="1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Comuníquese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oficiales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locales de la ley para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alertarlos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sobre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situación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pregunte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sobre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presentación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una Carta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traspaso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servicio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Will para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lechería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departamento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448F4758" w14:textId="77777777" w:rsidR="00F74AD5" w:rsidRDefault="000333D9" w:rsidP="00F74AD5">
      <w:pPr>
        <w:pStyle w:val="NormalWeb"/>
        <w:numPr>
          <w:ilvl w:val="0"/>
          <w:numId w:val="1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Asegúrese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todos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sus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empleados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hayan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firmado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un "¿Lo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>¡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Deténgalo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! ”/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Acuerdo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empleados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Cow Care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establece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están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obligados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comunicarse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inmediato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supervisor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son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testigos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un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deliberado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maltrato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animal,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negligencia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daño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o mal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manejo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7148B389" w14:textId="46159203" w:rsidR="000333D9" w:rsidRDefault="000333D9" w:rsidP="00F74AD5">
      <w:pPr>
        <w:pStyle w:val="NormalWeb"/>
        <w:numPr>
          <w:ilvl w:val="0"/>
          <w:numId w:val="1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Asegúrese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continuar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manteniendo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mejores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prácticas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gestión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descritas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programa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FARM (Farmers Assuring Responsible Management)</w:t>
      </w:r>
      <w:r>
        <w:rPr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 </w:t>
      </w:r>
      <w:hyperlink r:id="rId5" w:tgtFrame="_blank" w:history="1">
        <w:r>
          <w:rPr>
            <w:rStyle w:val="Hyperlink"/>
            <w:rFonts w:ascii="Calibri" w:hAnsi="Calibri"/>
            <w:sz w:val="22"/>
            <w:szCs w:val="22"/>
          </w:rPr>
          <w:t>http://nationaldairyfarm.com</w:t>
        </w:r>
      </w:hyperlink>
    </w:p>
    <w:p w14:paraId="0D1C7952" w14:textId="77777777" w:rsidR="000333D9" w:rsidRDefault="000333D9" w:rsidP="000333D9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1866FDA8" w14:textId="77777777" w:rsidR="000333D9" w:rsidRPr="00F74AD5" w:rsidRDefault="000333D9" w:rsidP="00F74AD5">
      <w:pPr>
        <w:pStyle w:val="NormalWeb"/>
        <w:spacing w:before="0" w:beforeAutospacing="0" w:after="200" w:afterAutospacing="0" w:line="253" w:lineRule="atLeast"/>
        <w:jc w:val="center"/>
        <w:rPr>
          <w:b/>
          <w:color w:val="000000"/>
          <w:sz w:val="32"/>
          <w:szCs w:val="22"/>
        </w:rPr>
      </w:pPr>
      <w:proofErr w:type="spellStart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>Consejos</w:t>
      </w:r>
      <w:proofErr w:type="spellEnd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 xml:space="preserve"> para </w:t>
      </w:r>
      <w:proofErr w:type="spellStart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>tratar</w:t>
      </w:r>
      <w:proofErr w:type="spellEnd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 xml:space="preserve"> con </w:t>
      </w:r>
      <w:proofErr w:type="spellStart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>intrusos</w:t>
      </w:r>
      <w:proofErr w:type="spellEnd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 xml:space="preserve"> y </w:t>
      </w:r>
      <w:proofErr w:type="spellStart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>activistas</w:t>
      </w:r>
      <w:proofErr w:type="spellEnd"/>
    </w:p>
    <w:p w14:paraId="421DD8B8" w14:textId="77777777" w:rsidR="000333D9" w:rsidRDefault="000333D9" w:rsidP="000333D9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E0FD7A6" w14:textId="77777777" w:rsidR="000333D9" w:rsidRPr="00BD0DA3" w:rsidRDefault="000333D9" w:rsidP="000333D9">
      <w:pPr>
        <w:pStyle w:val="NormalWeb"/>
        <w:spacing w:before="0" w:beforeAutospacing="0" w:after="200" w:afterAutospacing="0" w:line="253" w:lineRule="atLeast"/>
        <w:rPr>
          <w:b/>
          <w:color w:val="000000"/>
          <w:sz w:val="22"/>
          <w:szCs w:val="22"/>
        </w:rPr>
      </w:pPr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Si se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encuentra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con personas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sospechosas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en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su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propiedad</w:t>
      </w:r>
      <w:proofErr w:type="spellEnd"/>
    </w:p>
    <w:p w14:paraId="0A716CE5" w14:textId="77777777" w:rsidR="00F74AD5" w:rsidRDefault="000333D9" w:rsidP="00F74AD5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Informe a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policía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local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inmediato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7D4BA742" w14:textId="77777777" w:rsidR="00F74AD5" w:rsidRDefault="000333D9" w:rsidP="00F74AD5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Aprende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quiénes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son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cuáles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son sus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preocupaciones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una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manera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respetuosa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005DE8CC" w14:textId="77777777" w:rsidR="00F74AD5" w:rsidRDefault="000333D9" w:rsidP="00F74AD5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NO seas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combativo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Recuerda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pueden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grabándote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7EE52451" w14:textId="77777777" w:rsidR="00F74AD5" w:rsidRDefault="000333D9" w:rsidP="00F74AD5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NO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haga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un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grupo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grande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acerque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personas,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ya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puede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intensificar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situación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atraer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más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atención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causa.</w:t>
      </w:r>
      <w:r>
        <w:rPr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También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evite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reunir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un gran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grupo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observadores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incluso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desde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distancia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2EBF7D48" w14:textId="77777777" w:rsidR="00F74AD5" w:rsidRDefault="000333D9" w:rsidP="00F74AD5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Notifique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están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propiedad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privada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pídales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vayan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NO use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fuerza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27B4963C" w14:textId="77777777" w:rsidR="00F74AD5" w:rsidRDefault="000333D9" w:rsidP="00F74AD5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Anote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número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placa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vehículo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235408DF" w14:textId="77777777" w:rsidR="00F74AD5" w:rsidRDefault="000333D9" w:rsidP="00F74AD5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Haga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una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película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activistas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sus drones: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está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legalmente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autorizado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hacerlo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Tenga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cuenta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siempre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tendrán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cámaras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/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grabadoras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presentes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incluso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ocultas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078D53ED" w14:textId="77777777" w:rsidR="00F74AD5" w:rsidRDefault="000333D9" w:rsidP="00F74AD5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NO toque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ni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dispare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drones</w:t>
      </w:r>
      <w:proofErr w:type="gram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incluso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están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volando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sobre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propiedad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es ILEGAL.</w:t>
      </w:r>
      <w:r>
        <w:rPr>
          <w:color w:val="000000"/>
          <w:sz w:val="22"/>
          <w:szCs w:val="22"/>
        </w:rPr>
        <w:t> </w:t>
      </w:r>
    </w:p>
    <w:p w14:paraId="3C602B56" w14:textId="77777777" w:rsidR="00F74AD5" w:rsidRDefault="000333D9" w:rsidP="00F74AD5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DEJE que las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autoridades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locales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encarguen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situación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activistas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niegan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irse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10D0B5C1" w14:textId="4B775762" w:rsidR="000333D9" w:rsidRDefault="000333D9" w:rsidP="00F74AD5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Póngase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contacto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cooperativa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productos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lácteos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asociación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comercial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estatal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/ regional para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alertarlos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sobre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situación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</w:p>
    <w:p w14:paraId="31D9544D" w14:textId="77777777" w:rsidR="000333D9" w:rsidRDefault="000333D9" w:rsidP="000333D9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983E7BC" w14:textId="7344AFC9" w:rsidR="000333D9" w:rsidRPr="00F74AD5" w:rsidRDefault="000333D9" w:rsidP="00F74AD5">
      <w:pPr>
        <w:pStyle w:val="NormalWeb"/>
        <w:spacing w:before="0" w:beforeAutospacing="0" w:after="200" w:afterAutospacing="0" w:line="253" w:lineRule="atLeast"/>
        <w:jc w:val="center"/>
        <w:rPr>
          <w:b/>
          <w:color w:val="000000"/>
          <w:sz w:val="32"/>
          <w:szCs w:val="22"/>
        </w:rPr>
      </w:pPr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 xml:space="preserve">Claves para </w:t>
      </w:r>
      <w:proofErr w:type="spellStart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>tratar</w:t>
      </w:r>
      <w:proofErr w:type="spellEnd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 xml:space="preserve"> con </w:t>
      </w:r>
      <w:proofErr w:type="spellStart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>activistas</w:t>
      </w:r>
      <w:proofErr w:type="spellEnd"/>
    </w:p>
    <w:p w14:paraId="545E085D" w14:textId="77777777" w:rsidR="000333D9" w:rsidRPr="00BD0DA3" w:rsidRDefault="000333D9" w:rsidP="000333D9">
      <w:pPr>
        <w:pStyle w:val="NormalWeb"/>
        <w:spacing w:before="0" w:beforeAutospacing="0" w:after="200" w:afterAutospacing="0" w:line="253" w:lineRule="atLeast"/>
        <w:rPr>
          <w:b/>
          <w:color w:val="000000"/>
          <w:sz w:val="22"/>
          <w:szCs w:val="22"/>
        </w:rPr>
      </w:pPr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No ser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utilizado</w:t>
      </w:r>
      <w:proofErr w:type="spellEnd"/>
    </w:p>
    <w:p w14:paraId="2FC27F0B" w14:textId="77777777" w:rsidR="00F74AD5" w:rsidRDefault="000333D9" w:rsidP="00F74AD5">
      <w:pPr>
        <w:pStyle w:val="NormalWeb"/>
        <w:numPr>
          <w:ilvl w:val="0"/>
          <w:numId w:val="3"/>
        </w:numPr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activistas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los derechos de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animales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tienen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una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estrategia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alcanzar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sus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metas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Quieren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obtener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atención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por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causa,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obtener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partidarios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recibir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fondos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través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donaciones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partidarios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quienes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apelan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3673B55F" w14:textId="2FFA48AA" w:rsidR="000333D9" w:rsidRDefault="000333D9" w:rsidP="00F74AD5">
      <w:pPr>
        <w:pStyle w:val="NormalWeb"/>
        <w:numPr>
          <w:ilvl w:val="0"/>
          <w:numId w:val="3"/>
        </w:numPr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lastRenderedPageBreak/>
        <w:t>¿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Cuáles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son sus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métodos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alcanzar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sus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metas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Hacen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llamamiento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las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emociones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sus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seguidores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crean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controversia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documentan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graban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promoción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publicación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través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medios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comunicación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</w:p>
    <w:p w14:paraId="1001D255" w14:textId="77777777" w:rsidR="000333D9" w:rsidRPr="00BD0DA3" w:rsidRDefault="000333D9" w:rsidP="000333D9">
      <w:pPr>
        <w:pStyle w:val="NormalWeb"/>
        <w:spacing w:before="0" w:beforeAutospacing="0" w:after="200" w:afterAutospacing="0" w:line="253" w:lineRule="atLeast"/>
        <w:rPr>
          <w:b/>
          <w:color w:val="000000"/>
          <w:sz w:val="22"/>
          <w:szCs w:val="22"/>
        </w:rPr>
      </w:pPr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No se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utilice</w:t>
      </w:r>
      <w:proofErr w:type="spellEnd"/>
      <w:r w:rsidRPr="00BD0DA3">
        <w:rPr>
          <w:rStyle w:val="notranslate"/>
          <w:b/>
          <w:color w:val="000000"/>
          <w:sz w:val="22"/>
          <w:szCs w:val="22"/>
        </w:rPr>
        <w:t> 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en</w:t>
      </w:r>
      <w:proofErr w:type="spellEnd"/>
      <w:r w:rsidRPr="00BD0DA3">
        <w:rPr>
          <w:rStyle w:val="notranslate"/>
          <w:b/>
          <w:color w:val="000000"/>
          <w:sz w:val="22"/>
          <w:szCs w:val="22"/>
        </w:rPr>
        <w:t> </w:t>
      </w:r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sus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métodos</w:t>
      </w:r>
      <w:proofErr w:type="spellEnd"/>
    </w:p>
    <w:p w14:paraId="7CC79115" w14:textId="77777777" w:rsidR="00F74AD5" w:rsidRDefault="000333D9" w:rsidP="00F74AD5">
      <w:pPr>
        <w:pStyle w:val="NormalWe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Necesitan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pierda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calma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emocione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enoje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hable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actúe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Cuanto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más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grande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es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multitud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más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grande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es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espectáculo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51F5B655" w14:textId="77777777" w:rsidR="00F74AD5" w:rsidRDefault="000333D9" w:rsidP="00F74AD5">
      <w:pPr>
        <w:pStyle w:val="NormalWeb"/>
        <w:numPr>
          <w:ilvl w:val="1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publicidad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gratuita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4A8BEDD1" w14:textId="77777777" w:rsidR="00F74AD5" w:rsidRDefault="000333D9" w:rsidP="00F74AD5">
      <w:pPr>
        <w:pStyle w:val="NormalWeb"/>
        <w:numPr>
          <w:ilvl w:val="1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Cuantos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más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comentarios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acciones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compartan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las redes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sociales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más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atención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reciben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30EED209" w14:textId="5A60B1A5" w:rsidR="000333D9" w:rsidRDefault="000333D9" w:rsidP="00F74AD5">
      <w:pPr>
        <w:pStyle w:val="NormalWeb"/>
        <w:numPr>
          <w:ilvl w:val="1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No</w:t>
      </w:r>
      <w:proofErr w:type="gram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les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importa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razón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</w:p>
    <w:p w14:paraId="52D158C1" w14:textId="77777777" w:rsidR="00F74AD5" w:rsidRDefault="00F74AD5" w:rsidP="00F74AD5">
      <w:pPr>
        <w:pStyle w:val="NormalWeb"/>
        <w:spacing w:before="0" w:beforeAutospacing="0" w:after="200" w:afterAutospacing="0" w:line="253" w:lineRule="atLeast"/>
        <w:jc w:val="center"/>
        <w:rPr>
          <w:rStyle w:val="notranslate"/>
          <w:rFonts w:ascii="Calibri" w:hAnsi="Calibri"/>
          <w:b/>
          <w:color w:val="000000"/>
          <w:sz w:val="32"/>
          <w:szCs w:val="22"/>
        </w:rPr>
      </w:pPr>
    </w:p>
    <w:p w14:paraId="54FC5DDD" w14:textId="7832E03C" w:rsidR="000333D9" w:rsidRPr="00F74AD5" w:rsidRDefault="000333D9" w:rsidP="00F74AD5">
      <w:pPr>
        <w:pStyle w:val="NormalWeb"/>
        <w:spacing w:before="0" w:beforeAutospacing="0" w:after="200" w:afterAutospacing="0" w:line="253" w:lineRule="atLeast"/>
        <w:jc w:val="center"/>
        <w:rPr>
          <w:b/>
          <w:color w:val="000000"/>
          <w:sz w:val="32"/>
          <w:szCs w:val="22"/>
        </w:rPr>
      </w:pPr>
      <w:proofErr w:type="spellStart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>Consejos</w:t>
      </w:r>
      <w:proofErr w:type="spellEnd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 xml:space="preserve"> para </w:t>
      </w:r>
      <w:proofErr w:type="spellStart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>tratar</w:t>
      </w:r>
      <w:proofErr w:type="spellEnd"/>
      <w:r w:rsidRPr="00F74AD5">
        <w:rPr>
          <w:rStyle w:val="notranslate"/>
          <w:rFonts w:ascii="Calibri" w:hAnsi="Calibri"/>
          <w:b/>
          <w:color w:val="000000"/>
          <w:sz w:val="32"/>
          <w:szCs w:val="22"/>
        </w:rPr>
        <w:t xml:space="preserve"> con drones</w:t>
      </w:r>
    </w:p>
    <w:p w14:paraId="70A9C2C5" w14:textId="77777777" w:rsidR="000333D9" w:rsidRPr="00BD0DA3" w:rsidRDefault="000333D9" w:rsidP="000333D9">
      <w:pPr>
        <w:pStyle w:val="NormalWeb"/>
        <w:spacing w:before="0" w:beforeAutospacing="0" w:after="200" w:afterAutospacing="0" w:line="253" w:lineRule="atLeast"/>
        <w:rPr>
          <w:b/>
          <w:color w:val="000000"/>
          <w:sz w:val="22"/>
          <w:szCs w:val="22"/>
        </w:rPr>
      </w:pPr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Si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ve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un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avión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no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tripulado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volando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sobre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su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propiedad</w:t>
      </w:r>
      <w:proofErr w:type="spellEnd"/>
      <w:r w:rsidRPr="00BD0DA3">
        <w:rPr>
          <w:b/>
          <w:color w:val="000000"/>
          <w:sz w:val="22"/>
          <w:szCs w:val="22"/>
        </w:rPr>
        <w:t> </w:t>
      </w:r>
      <w:r w:rsidRPr="00BD0DA3">
        <w:rPr>
          <w:rFonts w:ascii="Calibri" w:hAnsi="Calibri"/>
          <w:b/>
          <w:color w:val="000000"/>
          <w:sz w:val="22"/>
          <w:szCs w:val="22"/>
        </w:rPr>
        <w:t> </w:t>
      </w:r>
    </w:p>
    <w:p w14:paraId="4C6AABB7" w14:textId="77777777" w:rsidR="00F74AD5" w:rsidRDefault="000333D9" w:rsidP="00F74AD5">
      <w:pPr>
        <w:pStyle w:val="NormalWe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Informe a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policía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local de inmediato.</w:t>
      </w:r>
    </w:p>
    <w:p w14:paraId="46ED1A2B" w14:textId="77777777" w:rsidR="00F74AD5" w:rsidRDefault="000333D9" w:rsidP="00F74AD5">
      <w:pPr>
        <w:pStyle w:val="NormalWe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NO use la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fuerza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ni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toque /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dispare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a los drones.</w:t>
      </w:r>
      <w:r w:rsidRPr="00F74AD5">
        <w:rPr>
          <w:color w:val="000000"/>
          <w:sz w:val="22"/>
          <w:szCs w:val="22"/>
        </w:rPr>
        <w:t> </w:t>
      </w:r>
      <w:r w:rsidRPr="00F74AD5">
        <w:rPr>
          <w:rFonts w:ascii="Calibri" w:hAnsi="Calibri"/>
          <w:color w:val="000000"/>
          <w:sz w:val="22"/>
          <w:szCs w:val="22"/>
        </w:rPr>
        <w:t> </w:t>
      </w:r>
      <w:r w:rsidRPr="00F74AD5">
        <w:rPr>
          <w:color w:val="000000"/>
          <w:sz w:val="22"/>
          <w:szCs w:val="22"/>
        </w:rPr>
        <w:t> </w:t>
      </w:r>
    </w:p>
    <w:p w14:paraId="72C610B5" w14:textId="77777777" w:rsidR="00F74AD5" w:rsidRDefault="000333D9" w:rsidP="00F74AD5">
      <w:pPr>
        <w:pStyle w:val="NormalWeb"/>
        <w:numPr>
          <w:ilvl w:val="1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La FAA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clasifica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los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sistemas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aviones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no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tripulados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(UAS), o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aviones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no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tripulados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como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aviones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>.</w:t>
      </w:r>
      <w:r w:rsidRPr="00F74AD5">
        <w:rPr>
          <w:color w:val="000000"/>
          <w:sz w:val="22"/>
          <w:szCs w:val="22"/>
        </w:rPr>
        <w:t> </w:t>
      </w:r>
    </w:p>
    <w:p w14:paraId="310845EA" w14:textId="77777777" w:rsidR="00F74AD5" w:rsidRDefault="000333D9" w:rsidP="00F74AD5">
      <w:pPr>
        <w:pStyle w:val="NormalWeb"/>
        <w:numPr>
          <w:ilvl w:val="1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algunas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jurisdicciones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disparar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intencionalmente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a una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aeronave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puede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ser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castigado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con hasta 20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años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cárcel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>.</w:t>
      </w:r>
      <w:r w:rsidRPr="00F74AD5">
        <w:rPr>
          <w:color w:val="000000"/>
          <w:sz w:val="22"/>
          <w:szCs w:val="22"/>
        </w:rPr>
        <w:t> </w:t>
      </w:r>
    </w:p>
    <w:p w14:paraId="4F9EE898" w14:textId="337BD788" w:rsidR="000333D9" w:rsidRPr="00F74AD5" w:rsidRDefault="000333D9" w:rsidP="00F74AD5">
      <w:pPr>
        <w:pStyle w:val="NormalWeb"/>
        <w:numPr>
          <w:ilvl w:val="1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La FAA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tiene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jurisdicción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sobre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suelo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, y las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autoridades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locales solo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pueden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tomar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medidas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si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avión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no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tripulado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está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asomando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F74AD5"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 w:rsidRPr="00F74AD5">
        <w:rPr>
          <w:rStyle w:val="notranslate"/>
          <w:rFonts w:ascii="Calibri" w:hAnsi="Calibri"/>
          <w:color w:val="000000"/>
          <w:sz w:val="22"/>
          <w:szCs w:val="22"/>
        </w:rPr>
        <w:t xml:space="preserve"> casa.</w:t>
      </w:r>
    </w:p>
    <w:p w14:paraId="74347989" w14:textId="77777777" w:rsidR="00F74AD5" w:rsidRDefault="000333D9" w:rsidP="00F74AD5">
      <w:pPr>
        <w:pStyle w:val="NormalWe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TOME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fotografías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grabe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drone,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posible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0D292AB0" w14:textId="77777777" w:rsidR="00F74AD5" w:rsidRDefault="000333D9" w:rsidP="00F74AD5">
      <w:pPr>
        <w:pStyle w:val="NormalWe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obtener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cualquier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número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serie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pueda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encontrar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avión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no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tripulado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(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puede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acercarse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suficiente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),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ya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la FAA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requiere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propietarios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aviones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no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tripulados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tengan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un peso de entre .55 lbs.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>y 55 lbs.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Para registrar sus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artesanías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6479A406" w14:textId="77777777" w:rsidR="00F74AD5" w:rsidRDefault="000333D9" w:rsidP="00F74AD5">
      <w:pPr>
        <w:pStyle w:val="NormalWe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Acérquese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cualquier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vehículo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pueda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cerca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propiedad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para saber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quiénes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son y lo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hacen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sus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negocios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está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cerca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propiedad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manera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respetuosa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274374DD" w14:textId="77777777" w:rsidR="00F74AD5" w:rsidRDefault="000333D9" w:rsidP="00F74AD5">
      <w:pPr>
        <w:pStyle w:val="NormalWe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Haga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una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película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activistas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sus drones: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está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legalmente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autorizado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hacerlo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Tenga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cuenta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siempre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tendrán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cámaras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/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grabadoras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presentes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incluso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ocultas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1E4DE5B0" w14:textId="1E39B78E" w:rsidR="000333D9" w:rsidRDefault="000333D9" w:rsidP="00F74AD5">
      <w:pPr>
        <w:pStyle w:val="NormalWeb"/>
        <w:numPr>
          <w:ilvl w:val="0"/>
          <w:numId w:val="4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Póngase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contacto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cooperativa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productos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lácteos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asociación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comercial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estatal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/ regional para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alertarlos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sobre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situación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</w:p>
    <w:p w14:paraId="05F3E207" w14:textId="77777777" w:rsidR="00F74AD5" w:rsidRDefault="00F74AD5" w:rsidP="000333D9">
      <w:pPr>
        <w:pStyle w:val="NormalWeb"/>
        <w:spacing w:before="0" w:beforeAutospacing="0" w:after="200" w:afterAutospacing="0" w:line="253" w:lineRule="atLeast"/>
        <w:rPr>
          <w:rStyle w:val="notranslate"/>
          <w:rFonts w:ascii="Calibri" w:hAnsi="Calibri"/>
          <w:b/>
          <w:color w:val="000000"/>
          <w:sz w:val="22"/>
          <w:szCs w:val="22"/>
        </w:rPr>
      </w:pPr>
    </w:p>
    <w:p w14:paraId="2D715BF1" w14:textId="0EEF1B38" w:rsidR="000333D9" w:rsidRPr="00BD0DA3" w:rsidRDefault="000333D9" w:rsidP="000333D9">
      <w:pPr>
        <w:pStyle w:val="NormalWeb"/>
        <w:spacing w:before="0" w:beforeAutospacing="0" w:after="200" w:afterAutospacing="0" w:line="253" w:lineRule="atLeast"/>
        <w:rPr>
          <w:b/>
          <w:color w:val="000000"/>
          <w:sz w:val="22"/>
          <w:szCs w:val="22"/>
        </w:rPr>
      </w:pP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Pasos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para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abordar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los drones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en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su</w:t>
      </w:r>
      <w:proofErr w:type="spellEnd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BD0DA3">
        <w:rPr>
          <w:rStyle w:val="notranslate"/>
          <w:rFonts w:ascii="Calibri" w:hAnsi="Calibri"/>
          <w:b/>
          <w:color w:val="000000"/>
          <w:sz w:val="22"/>
          <w:szCs w:val="22"/>
        </w:rPr>
        <w:t>propiedad</w:t>
      </w:r>
      <w:proofErr w:type="spellEnd"/>
      <w:r w:rsidRPr="00BD0DA3">
        <w:rPr>
          <w:b/>
          <w:color w:val="000000"/>
          <w:sz w:val="22"/>
          <w:szCs w:val="22"/>
        </w:rPr>
        <w:t> </w:t>
      </w:r>
      <w:r w:rsidRPr="00BD0DA3">
        <w:rPr>
          <w:rFonts w:ascii="Calibri" w:hAnsi="Calibri"/>
          <w:b/>
          <w:color w:val="000000"/>
          <w:sz w:val="22"/>
          <w:szCs w:val="22"/>
        </w:rPr>
        <w:t> </w:t>
      </w:r>
    </w:p>
    <w:p w14:paraId="277D9AC8" w14:textId="77777777" w:rsidR="00F74AD5" w:rsidRDefault="000333D9" w:rsidP="00F74AD5">
      <w:pPr>
        <w:pStyle w:val="NormalWeb"/>
        <w:numPr>
          <w:ilvl w:val="0"/>
          <w:numId w:val="5"/>
        </w:numPr>
        <w:spacing w:before="0" w:beforeAutospacing="0" w:after="0" w:afterAutospacing="0" w:line="253" w:lineRule="atLeast"/>
        <w:ind w:left="720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Póngase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contacto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policía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local para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comenzar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diálogo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pedir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sus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recomendaciones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68E31C5C" w14:textId="77777777" w:rsidR="00F74AD5" w:rsidRDefault="000333D9" w:rsidP="00F74AD5">
      <w:pPr>
        <w:pStyle w:val="NormalWeb"/>
        <w:numPr>
          <w:ilvl w:val="2"/>
          <w:numId w:val="5"/>
        </w:numPr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tecnología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está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superando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la ley, por lo que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aplicación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la ley local /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estatal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probablemente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nunca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haya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enfrentado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situaciones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antes.</w:t>
      </w:r>
      <w:r>
        <w:rPr>
          <w:color w:val="000000"/>
          <w:sz w:val="22"/>
          <w:szCs w:val="22"/>
        </w:rPr>
        <w:t> </w:t>
      </w:r>
    </w:p>
    <w:p w14:paraId="5C2DA4C7" w14:textId="77777777" w:rsidR="00F74AD5" w:rsidRDefault="000333D9" w:rsidP="00F74AD5">
      <w:pPr>
        <w:pStyle w:val="NormalWeb"/>
        <w:numPr>
          <w:ilvl w:val="1"/>
          <w:numId w:val="5"/>
        </w:numPr>
        <w:tabs>
          <w:tab w:val="left" w:pos="810"/>
        </w:tabs>
        <w:spacing w:before="0" w:beforeAutospacing="0" w:after="0" w:afterAutospacing="0" w:line="253" w:lineRule="atLeast"/>
        <w:ind w:left="720"/>
        <w:rPr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PONGA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letreros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"no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allanamiento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"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propiedad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5C0E83C8" w14:textId="085A1A05" w:rsidR="001B2CA4" w:rsidRPr="001C6D64" w:rsidRDefault="000333D9" w:rsidP="001C6D64">
      <w:pPr>
        <w:pStyle w:val="NormalWeb"/>
        <w:numPr>
          <w:ilvl w:val="1"/>
          <w:numId w:val="5"/>
        </w:numPr>
        <w:tabs>
          <w:tab w:val="left" w:pos="810"/>
        </w:tabs>
        <w:spacing w:before="0" w:beforeAutospacing="0" w:after="0" w:afterAutospacing="0" w:line="253" w:lineRule="atLeast"/>
        <w:ind w:left="720"/>
        <w:rPr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Registre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hogar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una "Zona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exclusión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aérea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" para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fabricantes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aviones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no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tripulados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participantes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Se ha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informado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que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capacidad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para las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direcciones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negocios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llegará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pronto.</w:t>
      </w:r>
      <w:bookmarkStart w:id="0" w:name="_GoBack"/>
      <w:bookmarkEnd w:id="0"/>
    </w:p>
    <w:sectPr w:rsidR="001B2CA4" w:rsidRPr="001C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532DA"/>
    <w:multiLevelType w:val="hybridMultilevel"/>
    <w:tmpl w:val="A052D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3C3540C"/>
    <w:multiLevelType w:val="hybridMultilevel"/>
    <w:tmpl w:val="2F3C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3253D"/>
    <w:multiLevelType w:val="hybridMultilevel"/>
    <w:tmpl w:val="9B9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64FB"/>
    <w:multiLevelType w:val="hybridMultilevel"/>
    <w:tmpl w:val="8866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9265C"/>
    <w:multiLevelType w:val="hybridMultilevel"/>
    <w:tmpl w:val="1350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D9"/>
    <w:rsid w:val="000333D9"/>
    <w:rsid w:val="001B2CA4"/>
    <w:rsid w:val="001C6D64"/>
    <w:rsid w:val="008D48CB"/>
    <w:rsid w:val="00BD0DA3"/>
    <w:rsid w:val="00F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827D"/>
  <w15:chartTrackingRefBased/>
  <w15:docId w15:val="{EEADE506-F7F2-4F68-8714-64BAF03A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333D9"/>
  </w:style>
  <w:style w:type="character" w:styleId="Hyperlink">
    <w:name w:val="Hyperlink"/>
    <w:basedOn w:val="DefaultParagraphFont"/>
    <w:uiPriority w:val="99"/>
    <w:semiHidden/>
    <w:unhideWhenUsed/>
    <w:rsid w:val="0003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en&amp;prev=_t&amp;sl=en&amp;tl=es&amp;u=http://nationaldairyfar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Helman</dc:creator>
  <cp:keywords/>
  <dc:description/>
  <cp:lastModifiedBy>Roxy Helman</cp:lastModifiedBy>
  <cp:revision>4</cp:revision>
  <dcterms:created xsi:type="dcterms:W3CDTF">2019-05-09T21:29:00Z</dcterms:created>
  <dcterms:modified xsi:type="dcterms:W3CDTF">2019-05-10T16:41:00Z</dcterms:modified>
</cp:coreProperties>
</file>