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C7A" w:rsidRDefault="00730C7A" w:rsidP="00730C7A">
      <w:pPr>
        <w:pBdr>
          <w:top w:val="nil"/>
          <w:left w:val="nil"/>
          <w:bottom w:val="nil"/>
          <w:right w:val="nil"/>
          <w:between w:val="nil"/>
        </w:pBdr>
        <w:spacing w:line="240" w:lineRule="auto"/>
        <w:jc w:val="center"/>
        <w:rPr>
          <w:rFonts w:ascii="Book Antiqua" w:eastAsia="Book Antiqua" w:hAnsi="Book Antiqua" w:cs="Book Antiqua"/>
          <w:b/>
          <w:color w:val="000000"/>
          <w:sz w:val="24"/>
          <w:szCs w:val="24"/>
          <w:u w:val="single"/>
        </w:rPr>
      </w:pPr>
      <w:r>
        <w:rPr>
          <w:rFonts w:ascii="Book Antiqua" w:eastAsia="Book Antiqua" w:hAnsi="Book Antiqua" w:cs="Book Antiqua"/>
          <w:b/>
          <w:color w:val="000000"/>
          <w:sz w:val="24"/>
          <w:szCs w:val="24"/>
          <w:u w:val="single"/>
        </w:rPr>
        <w:t>PA Virtual Charter School</w:t>
      </w:r>
    </w:p>
    <w:p w:rsidR="00730C7A" w:rsidRDefault="00730C7A" w:rsidP="00730C7A">
      <w:pPr>
        <w:pBdr>
          <w:top w:val="nil"/>
          <w:left w:val="nil"/>
          <w:bottom w:val="nil"/>
          <w:right w:val="nil"/>
          <w:between w:val="nil"/>
        </w:pBdr>
        <w:spacing w:line="240" w:lineRule="auto"/>
        <w:jc w:val="center"/>
        <w:rPr>
          <w:rFonts w:ascii="Book Antiqua" w:eastAsia="Book Antiqua" w:hAnsi="Book Antiqua" w:cs="Book Antiqua"/>
          <w:b/>
          <w:color w:val="000000"/>
          <w:sz w:val="18"/>
          <w:szCs w:val="18"/>
          <w:u w:val="single"/>
        </w:rPr>
      </w:pPr>
      <w:r>
        <w:rPr>
          <w:rFonts w:ascii="Book Antiqua" w:eastAsia="Book Antiqua" w:hAnsi="Book Antiqua" w:cs="Book Antiqua"/>
          <w:b/>
          <w:color w:val="000000"/>
          <w:sz w:val="24"/>
          <w:szCs w:val="24"/>
          <w:u w:val="single"/>
        </w:rPr>
        <w:t>Right-to-Know Law Request Fee Structure</w:t>
      </w:r>
      <w:r>
        <w:rPr>
          <w:rFonts w:ascii="Book Antiqua" w:eastAsia="Book Antiqua" w:hAnsi="Book Antiqua" w:cs="Book Antiqua"/>
          <w:b/>
          <w:color w:val="000000"/>
          <w:sz w:val="18"/>
          <w:szCs w:val="18"/>
          <w:u w:val="single"/>
        </w:rPr>
        <w:t xml:space="preserve"> </w:t>
      </w:r>
    </w:p>
    <w:p w:rsidR="00730C7A" w:rsidRDefault="00730C7A" w:rsidP="00730C7A">
      <w:pPr>
        <w:pBdr>
          <w:top w:val="nil"/>
          <w:left w:val="nil"/>
          <w:bottom w:val="nil"/>
          <w:right w:val="nil"/>
          <w:between w:val="nil"/>
        </w:pBdr>
        <w:spacing w:line="240" w:lineRule="auto"/>
        <w:jc w:val="center"/>
        <w:rPr>
          <w:rFonts w:ascii="Book Antiqua" w:eastAsia="Book Antiqua" w:hAnsi="Book Antiqua" w:cs="Book Antiqua"/>
          <w:b/>
          <w:color w:val="000000"/>
          <w:sz w:val="18"/>
          <w:szCs w:val="18"/>
          <w:u w:val="single"/>
        </w:rPr>
      </w:pPr>
    </w:p>
    <w:p w:rsidR="00730C7A" w:rsidRDefault="00730C7A" w:rsidP="00730C7A">
      <w:pPr>
        <w:jc w:val="both"/>
        <w:rPr>
          <w:rFonts w:ascii="Book Antiqua" w:eastAsia="Book Antiqua" w:hAnsi="Book Antiqua" w:cs="Book Antiqua"/>
        </w:rPr>
      </w:pPr>
      <w:r>
        <w:rPr>
          <w:rFonts w:ascii="Book Antiqua" w:eastAsia="Book Antiqua" w:hAnsi="Book Antiqua" w:cs="Book Antiqua"/>
        </w:rPr>
        <w:t xml:space="preserve">The Right-to-Know law requires the establishment of a fee structure.  The PA Virtual Charter School (“Charter School”) establishes the following fee structure in accordance with the Law and has derived this structure upon review of the Open Records Office’s Recommended Structure.  The Law requires that the Office of Open Records review the fee structure biannually.  For more information, please visit the Office of Open Records’ Official Fee Schedule: </w:t>
      </w:r>
      <w:hyperlink r:id="rId4">
        <w:r>
          <w:rPr>
            <w:rFonts w:ascii="Book Antiqua" w:eastAsia="Book Antiqua" w:hAnsi="Book Antiqua" w:cs="Book Antiqua"/>
            <w:color w:val="0000FF"/>
            <w:u w:val="single"/>
          </w:rPr>
          <w:t>https://www.openrecords.pa.gov/RTKL/FeeStructure.cfm</w:t>
        </w:r>
      </w:hyperlink>
      <w:r>
        <w:rPr>
          <w:rFonts w:ascii="Book Antiqua" w:eastAsia="Book Antiqua" w:hAnsi="Book Antiqua" w:cs="Book Antiqua"/>
        </w:rPr>
        <w:t xml:space="preserve"> . </w:t>
      </w:r>
    </w:p>
    <w:p w:rsidR="00730C7A" w:rsidRDefault="00730C7A" w:rsidP="00730C7A">
      <w:pPr>
        <w:ind w:firstLine="720"/>
        <w:jc w:val="both"/>
        <w:rPr>
          <w:rFonts w:ascii="Book Antiqua" w:eastAsia="Book Antiqua" w:hAnsi="Book Antiqua" w:cs="Book Antiqua"/>
        </w:rPr>
      </w:pPr>
    </w:p>
    <w:p w:rsidR="00730C7A" w:rsidRDefault="00730C7A" w:rsidP="00730C7A">
      <w:pPr>
        <w:jc w:val="center"/>
        <w:rPr>
          <w:rFonts w:ascii="Book Antiqua" w:eastAsia="Book Antiqua" w:hAnsi="Book Antiqua" w:cs="Book Antiqua"/>
          <w:b/>
          <w:color w:val="000000"/>
          <w:u w:val="single"/>
        </w:rPr>
      </w:pPr>
      <w:r>
        <w:rPr>
          <w:rFonts w:ascii="Book Antiqua" w:eastAsia="Book Antiqua" w:hAnsi="Book Antiqua" w:cs="Book Antiqua"/>
          <w:b/>
          <w:color w:val="000000"/>
          <w:u w:val="single"/>
        </w:rPr>
        <w:t>Fee Structure</w:t>
      </w:r>
    </w:p>
    <w:tbl>
      <w:tblPr>
        <w:tblW w:w="9137" w:type="dxa"/>
        <w:tblLayout w:type="fixed"/>
        <w:tblLook w:val="0000" w:firstRow="0" w:lastRow="0" w:firstColumn="0" w:lastColumn="0" w:noHBand="0" w:noVBand="0"/>
      </w:tblPr>
      <w:tblGrid>
        <w:gridCol w:w="4592"/>
        <w:gridCol w:w="4545"/>
      </w:tblGrid>
      <w:tr w:rsidR="00730C7A" w:rsidTr="00011F9F">
        <w:tc>
          <w:tcPr>
            <w:tcW w:w="4592" w:type="dxa"/>
            <w:shd w:val="clear" w:color="auto" w:fill="FFFFFF"/>
            <w:vAlign w:val="center"/>
          </w:tcPr>
          <w:p w:rsidR="00730C7A" w:rsidRDefault="00730C7A" w:rsidP="00011F9F">
            <w:pPr>
              <w:rPr>
                <w:rFonts w:ascii="Book Antiqua" w:eastAsia="Book Antiqua" w:hAnsi="Book Antiqua" w:cs="Book Antiqua"/>
                <w:b/>
              </w:rPr>
            </w:pPr>
            <w:r>
              <w:rPr>
                <w:rFonts w:ascii="Book Antiqua" w:eastAsia="Book Antiqua" w:hAnsi="Book Antiqua" w:cs="Book Antiqua"/>
                <w:b/>
              </w:rPr>
              <w:t>Record Type / Delivery Method</w:t>
            </w:r>
          </w:p>
        </w:tc>
        <w:tc>
          <w:tcPr>
            <w:tcW w:w="4545" w:type="dxa"/>
            <w:shd w:val="clear" w:color="auto" w:fill="FFFFFF"/>
            <w:vAlign w:val="center"/>
          </w:tcPr>
          <w:p w:rsidR="00730C7A" w:rsidRDefault="00730C7A" w:rsidP="00011F9F">
            <w:pPr>
              <w:rPr>
                <w:rFonts w:ascii="Book Antiqua" w:eastAsia="Book Antiqua" w:hAnsi="Book Antiqua" w:cs="Book Antiqua"/>
                <w:b/>
              </w:rPr>
            </w:pPr>
            <w:r>
              <w:rPr>
                <w:rFonts w:ascii="Book Antiqua" w:eastAsia="Book Antiqua" w:hAnsi="Book Antiqua" w:cs="Book Antiqua"/>
                <w:b/>
              </w:rPr>
              <w:t>Fee</w:t>
            </w:r>
          </w:p>
        </w:tc>
      </w:tr>
      <w:tr w:rsidR="00730C7A" w:rsidTr="00011F9F">
        <w:tc>
          <w:tcPr>
            <w:tcW w:w="4592"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Black &amp; White Copies (first 1,000)</w:t>
            </w:r>
            <w:r>
              <w:rPr>
                <w:rFonts w:ascii="Book Antiqua" w:eastAsia="Book Antiqua" w:hAnsi="Book Antiqua" w:cs="Book Antiqua"/>
              </w:rPr>
              <w:br/>
              <w:t>Black &amp; White Copies (beyond 1,000)</w:t>
            </w:r>
          </w:p>
        </w:tc>
        <w:tc>
          <w:tcPr>
            <w:tcW w:w="4545"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 xml:space="preserve">Up to $0.25 per copy. </w:t>
            </w:r>
            <w:r>
              <w:rPr>
                <w:rFonts w:ascii="Book Antiqua" w:eastAsia="Book Antiqua" w:hAnsi="Book Antiqua" w:cs="Book Antiqua"/>
              </w:rPr>
              <w:br/>
              <w:t xml:space="preserve">Up to $0.20 per copy. </w:t>
            </w:r>
          </w:p>
        </w:tc>
      </w:tr>
      <w:tr w:rsidR="00730C7A" w:rsidTr="00011F9F">
        <w:tc>
          <w:tcPr>
            <w:tcW w:w="4592" w:type="dxa"/>
            <w:shd w:val="clear" w:color="auto" w:fill="FFFFFF"/>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Color Copies</w:t>
            </w:r>
          </w:p>
        </w:tc>
        <w:tc>
          <w:tcPr>
            <w:tcW w:w="4545" w:type="dxa"/>
            <w:shd w:val="clear" w:color="auto" w:fill="FFFFFF"/>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 xml:space="preserve">Up to $0.50 per copy. </w:t>
            </w:r>
          </w:p>
        </w:tc>
      </w:tr>
      <w:tr w:rsidR="00730C7A" w:rsidTr="00011F9F">
        <w:tc>
          <w:tcPr>
            <w:tcW w:w="4592"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Specialized Documents (3)</w:t>
            </w:r>
          </w:p>
        </w:tc>
        <w:tc>
          <w:tcPr>
            <w:tcW w:w="4545"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Up to actual cost.</w:t>
            </w:r>
          </w:p>
        </w:tc>
      </w:tr>
      <w:tr w:rsidR="00730C7A" w:rsidTr="00011F9F">
        <w:tc>
          <w:tcPr>
            <w:tcW w:w="4592" w:type="dxa"/>
            <w:shd w:val="clear" w:color="auto" w:fill="FFFFFF"/>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Records Delivered via Email or Other Electronic Method</w:t>
            </w:r>
          </w:p>
        </w:tc>
        <w:tc>
          <w:tcPr>
            <w:tcW w:w="4545" w:type="dxa"/>
            <w:shd w:val="clear" w:color="auto" w:fill="FFFFFF"/>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 xml:space="preserve">No additional fee may be imposed. </w:t>
            </w:r>
          </w:p>
        </w:tc>
      </w:tr>
      <w:tr w:rsidR="00730C7A" w:rsidTr="00011F9F">
        <w:tc>
          <w:tcPr>
            <w:tcW w:w="4592"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CD / DVD</w:t>
            </w:r>
          </w:p>
        </w:tc>
        <w:tc>
          <w:tcPr>
            <w:tcW w:w="4545"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Up to actual cost, not to exceed $1.00 per disc.</w:t>
            </w:r>
          </w:p>
        </w:tc>
      </w:tr>
      <w:tr w:rsidR="00730C7A" w:rsidTr="00011F9F">
        <w:tc>
          <w:tcPr>
            <w:tcW w:w="4592" w:type="dxa"/>
            <w:shd w:val="clear" w:color="auto" w:fill="FFFFFF"/>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Flash Drive</w:t>
            </w:r>
          </w:p>
        </w:tc>
        <w:tc>
          <w:tcPr>
            <w:tcW w:w="4545" w:type="dxa"/>
            <w:shd w:val="clear" w:color="auto" w:fill="FFFFFF"/>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Up to actual cost.</w:t>
            </w:r>
          </w:p>
        </w:tc>
      </w:tr>
      <w:tr w:rsidR="00730C7A" w:rsidTr="00011F9F">
        <w:tc>
          <w:tcPr>
            <w:tcW w:w="4592"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Facsimile</w:t>
            </w:r>
          </w:p>
        </w:tc>
        <w:tc>
          <w:tcPr>
            <w:tcW w:w="4545"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 xml:space="preserve">Up to actual cost. </w:t>
            </w:r>
          </w:p>
        </w:tc>
      </w:tr>
      <w:tr w:rsidR="00730C7A" w:rsidTr="00011F9F">
        <w:tc>
          <w:tcPr>
            <w:tcW w:w="4592" w:type="dxa"/>
            <w:shd w:val="clear" w:color="auto" w:fill="FFFFFF"/>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Other Media</w:t>
            </w:r>
          </w:p>
        </w:tc>
        <w:tc>
          <w:tcPr>
            <w:tcW w:w="4545" w:type="dxa"/>
            <w:shd w:val="clear" w:color="auto" w:fill="FFFFFF"/>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Up to actual cost.</w:t>
            </w:r>
          </w:p>
        </w:tc>
      </w:tr>
      <w:tr w:rsidR="00730C7A" w:rsidTr="00011F9F">
        <w:tc>
          <w:tcPr>
            <w:tcW w:w="4592"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Redaction</w:t>
            </w:r>
          </w:p>
        </w:tc>
        <w:tc>
          <w:tcPr>
            <w:tcW w:w="4545"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 xml:space="preserve">No additional fee may be imposed. </w:t>
            </w:r>
          </w:p>
        </w:tc>
      </w:tr>
      <w:tr w:rsidR="00730C7A" w:rsidTr="00011F9F">
        <w:tc>
          <w:tcPr>
            <w:tcW w:w="4592" w:type="dxa"/>
            <w:shd w:val="clear" w:color="auto" w:fill="FFFFFF"/>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Conversion to Paper</w:t>
            </w:r>
          </w:p>
        </w:tc>
        <w:tc>
          <w:tcPr>
            <w:tcW w:w="4545" w:type="dxa"/>
            <w:shd w:val="clear" w:color="auto" w:fill="FFFFFF"/>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 xml:space="preserve">Up to $0.25 per page. </w:t>
            </w:r>
          </w:p>
        </w:tc>
      </w:tr>
      <w:tr w:rsidR="00730C7A" w:rsidTr="00011F9F">
        <w:tc>
          <w:tcPr>
            <w:tcW w:w="4592"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Photographing a Record</w:t>
            </w:r>
          </w:p>
        </w:tc>
        <w:tc>
          <w:tcPr>
            <w:tcW w:w="4545"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 xml:space="preserve">No additional fee may be imposed. </w:t>
            </w:r>
          </w:p>
        </w:tc>
      </w:tr>
      <w:tr w:rsidR="00730C7A" w:rsidTr="00011F9F">
        <w:tc>
          <w:tcPr>
            <w:tcW w:w="4592" w:type="dxa"/>
            <w:shd w:val="clear" w:color="auto" w:fill="FFFFFF"/>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Postage</w:t>
            </w:r>
          </w:p>
        </w:tc>
        <w:tc>
          <w:tcPr>
            <w:tcW w:w="4545" w:type="dxa"/>
            <w:shd w:val="clear" w:color="auto" w:fill="FFFFFF"/>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Up to actual cost of USPS first-class postage.</w:t>
            </w:r>
          </w:p>
        </w:tc>
      </w:tr>
      <w:tr w:rsidR="00730C7A" w:rsidTr="00011F9F">
        <w:tc>
          <w:tcPr>
            <w:tcW w:w="4592"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Certification</w:t>
            </w:r>
          </w:p>
        </w:tc>
        <w:tc>
          <w:tcPr>
            <w:tcW w:w="4545" w:type="dxa"/>
            <w:shd w:val="clear" w:color="auto" w:fill="F9F9F9"/>
            <w:vAlign w:val="center"/>
          </w:tcPr>
          <w:p w:rsidR="00730C7A" w:rsidRDefault="00730C7A" w:rsidP="00011F9F">
            <w:pPr>
              <w:rPr>
                <w:rFonts w:ascii="Book Antiqua" w:eastAsia="Book Antiqua" w:hAnsi="Book Antiqua" w:cs="Book Antiqua"/>
              </w:rPr>
            </w:pPr>
            <w:r>
              <w:rPr>
                <w:rFonts w:ascii="Book Antiqua" w:eastAsia="Book Antiqua" w:hAnsi="Book Antiqua" w:cs="Book Antiqua"/>
              </w:rPr>
              <w:t xml:space="preserve">Up to $5.00 per record. </w:t>
            </w:r>
          </w:p>
        </w:tc>
      </w:tr>
      <w:tr w:rsidR="00730C7A" w:rsidTr="00011F9F">
        <w:tc>
          <w:tcPr>
            <w:tcW w:w="9137" w:type="dxa"/>
            <w:gridSpan w:val="2"/>
            <w:vAlign w:val="center"/>
          </w:tcPr>
          <w:p w:rsidR="00730C7A" w:rsidRDefault="00730C7A" w:rsidP="00011F9F">
            <w:pPr>
              <w:jc w:val="center"/>
              <w:rPr>
                <w:rFonts w:ascii="Book Antiqua" w:eastAsia="Book Antiqua" w:hAnsi="Book Antiqua" w:cs="Book Antiqua"/>
              </w:rPr>
            </w:pPr>
            <w:r>
              <w:rPr>
                <w:rFonts w:ascii="Book Antiqua" w:eastAsia="Book Antiqua" w:hAnsi="Book Antiqua" w:cs="Book Antiqua"/>
              </w:rPr>
              <w:t> </w:t>
            </w:r>
          </w:p>
        </w:tc>
      </w:tr>
    </w:tbl>
    <w:p w:rsidR="00730C7A" w:rsidRDefault="00730C7A" w:rsidP="00730C7A">
      <w:pPr>
        <w:pBdr>
          <w:top w:val="nil"/>
          <w:left w:val="nil"/>
          <w:bottom w:val="nil"/>
          <w:right w:val="nil"/>
          <w:between w:val="nil"/>
        </w:pBdr>
        <w:spacing w:line="240" w:lineRule="auto"/>
        <w:rPr>
          <w:rFonts w:ascii="Book Antiqua" w:eastAsia="Book Antiqua" w:hAnsi="Book Antiqua" w:cs="Book Antiqua"/>
          <w:color w:val="000000"/>
          <w:sz w:val="23"/>
          <w:szCs w:val="23"/>
        </w:rPr>
      </w:pPr>
      <w:r>
        <w:rPr>
          <w:rFonts w:ascii="Book Antiqua" w:eastAsia="Book Antiqua" w:hAnsi="Book Antiqua" w:cs="Book Antiqua"/>
          <w:b/>
          <w:color w:val="000000"/>
          <w:sz w:val="23"/>
          <w:szCs w:val="23"/>
          <w:u w:val="single"/>
        </w:rPr>
        <w:t xml:space="preserve">Please Also Be Advised in regard to the Right-to-Know Law Fee Structure: </w:t>
      </w:r>
    </w:p>
    <w:p w:rsidR="00730C7A" w:rsidRDefault="00730C7A" w:rsidP="00730C7A">
      <w:pPr>
        <w:jc w:val="both"/>
        <w:rPr>
          <w:rFonts w:ascii="Book Antiqua" w:eastAsia="Book Antiqua" w:hAnsi="Book Antiqua" w:cs="Book Antiqua"/>
          <w:color w:val="000000"/>
          <w:sz w:val="23"/>
          <w:szCs w:val="23"/>
        </w:rPr>
      </w:pPr>
      <w:r>
        <w:rPr>
          <w:rFonts w:ascii="Book Antiqua" w:eastAsia="Book Antiqua" w:hAnsi="Book Antiqua" w:cs="Book Antiqua"/>
          <w:b/>
          <w:color w:val="000000"/>
          <w:sz w:val="23"/>
          <w:szCs w:val="23"/>
        </w:rPr>
        <w:t xml:space="preserve">Statutory Fees: </w:t>
      </w:r>
      <w:r>
        <w:rPr>
          <w:rFonts w:ascii="Book Antiqua" w:eastAsia="Book Antiqua" w:hAnsi="Book Antiqua" w:cs="Book Antiqua"/>
          <w:color w:val="000000"/>
          <w:sz w:val="23"/>
          <w:szCs w:val="23"/>
        </w:rPr>
        <w:t xml:space="preserve">If a separate statute authorizes the Charter School to charge a set amount for a certain type of record, the Charter School may charge no more than that statutory amount. </w:t>
      </w:r>
    </w:p>
    <w:p w:rsidR="00730C7A" w:rsidRDefault="00730C7A" w:rsidP="00730C7A">
      <w:pPr>
        <w:ind w:left="360" w:hanging="360"/>
        <w:jc w:val="both"/>
        <w:rPr>
          <w:rFonts w:ascii="Book Antiqua" w:eastAsia="Book Antiqua" w:hAnsi="Book Antiqua" w:cs="Book Antiqua"/>
          <w:color w:val="000000"/>
          <w:sz w:val="23"/>
          <w:szCs w:val="23"/>
        </w:rPr>
      </w:pPr>
    </w:p>
    <w:p w:rsidR="00730C7A" w:rsidRDefault="00730C7A" w:rsidP="00730C7A">
      <w:pPr>
        <w:jc w:val="both"/>
        <w:rPr>
          <w:rFonts w:ascii="Book Antiqua" w:eastAsia="Book Antiqua" w:hAnsi="Book Antiqua" w:cs="Book Antiqua"/>
          <w:color w:val="000000"/>
          <w:sz w:val="23"/>
          <w:szCs w:val="23"/>
        </w:rPr>
      </w:pPr>
      <w:r>
        <w:rPr>
          <w:rFonts w:ascii="Book Antiqua" w:eastAsia="Book Antiqua" w:hAnsi="Book Antiqua" w:cs="Book Antiqua"/>
          <w:b/>
          <w:color w:val="000000"/>
          <w:sz w:val="23"/>
          <w:szCs w:val="23"/>
        </w:rPr>
        <w:t xml:space="preserve">Inspection of Redacted Records: </w:t>
      </w:r>
      <w:r>
        <w:rPr>
          <w:rFonts w:ascii="Book Antiqua" w:eastAsia="Book Antiqua" w:hAnsi="Book Antiqua" w:cs="Book Antiqua"/>
          <w:color w:val="000000"/>
          <w:sz w:val="23"/>
          <w:szCs w:val="23"/>
        </w:rPr>
        <w:t xml:space="preserve"> If a Requester wishes to inspect rather than receive a copy of a record and the record contains both public and non-public information, the Charter School shall redact the non-public information.  The Charter School may not charge the Requester for the redaction.  However, the Charter School may charge for the copies it must make of the redacted material in order for the Requester to view the public record.  The fee </w:t>
      </w:r>
      <w:r>
        <w:rPr>
          <w:rFonts w:ascii="Book Antiqua" w:eastAsia="Book Antiqua" w:hAnsi="Book Antiqua" w:cs="Book Antiqua"/>
          <w:color w:val="000000"/>
          <w:sz w:val="23"/>
          <w:szCs w:val="23"/>
        </w:rPr>
        <w:lastRenderedPageBreak/>
        <w:t xml:space="preserve">structure outlined above will apply.  If, after inspecting the records, the Requester chooses to obtain the copies, no additional fee may be charged. </w:t>
      </w:r>
    </w:p>
    <w:p w:rsidR="00730C7A" w:rsidRDefault="00730C7A" w:rsidP="00730C7A">
      <w:pPr>
        <w:ind w:left="360" w:hanging="360"/>
        <w:jc w:val="both"/>
        <w:rPr>
          <w:rFonts w:ascii="Book Antiqua" w:eastAsia="Book Antiqua" w:hAnsi="Book Antiqua" w:cs="Book Antiqua"/>
          <w:color w:val="000000"/>
          <w:sz w:val="23"/>
          <w:szCs w:val="23"/>
        </w:rPr>
      </w:pPr>
    </w:p>
    <w:p w:rsidR="00730C7A" w:rsidRDefault="00730C7A" w:rsidP="00730C7A">
      <w:pPr>
        <w:jc w:val="both"/>
        <w:rPr>
          <w:rFonts w:ascii="Book Antiqua" w:eastAsia="Book Antiqua" w:hAnsi="Book Antiqua" w:cs="Book Antiqua"/>
          <w:color w:val="000000"/>
          <w:sz w:val="23"/>
          <w:szCs w:val="23"/>
        </w:rPr>
      </w:pPr>
      <w:r>
        <w:rPr>
          <w:rFonts w:ascii="Book Antiqua" w:eastAsia="Book Antiqua" w:hAnsi="Book Antiqua" w:cs="Book Antiqua"/>
          <w:b/>
          <w:color w:val="000000"/>
          <w:sz w:val="23"/>
          <w:szCs w:val="23"/>
        </w:rPr>
        <w:t>Enhanced Electronic Access</w:t>
      </w:r>
      <w:r>
        <w:rPr>
          <w:rFonts w:ascii="Book Antiqua" w:eastAsia="Book Antiqua" w:hAnsi="Book Antiqua" w:cs="Book Antiqua"/>
          <w:color w:val="000000"/>
          <w:sz w:val="23"/>
          <w:szCs w:val="23"/>
        </w:rPr>
        <w:t xml:space="preserve">:  If the Charter School offers enhanced electronic access to records in addition to making the records accessible for inspection and duplication by a Requester, the Charter School may establish user fees specifically for the </w:t>
      </w:r>
      <w:r>
        <w:rPr>
          <w:rFonts w:ascii="Book Antiqua" w:eastAsia="Book Antiqua" w:hAnsi="Book Antiqua" w:cs="Book Antiqua"/>
          <w:b/>
          <w:color w:val="000000"/>
          <w:sz w:val="23"/>
          <w:szCs w:val="23"/>
        </w:rPr>
        <w:t>provision</w:t>
      </w:r>
      <w:r>
        <w:rPr>
          <w:rFonts w:ascii="Book Antiqua" w:eastAsia="Book Antiqua" w:hAnsi="Book Antiqua" w:cs="Book Antiqua"/>
          <w:color w:val="000000"/>
          <w:sz w:val="23"/>
          <w:szCs w:val="23"/>
        </w:rPr>
        <w:t xml:space="preserve"> of the enhanced electronic access, but only to the extent that the enhanced electronic access is in addition to making the records accessible for inspection and duplication by a Requester as required by the Right-to-Know Law.  The user fees for enhanced electronic access may be a flat rate, a subscription fee for a period of time, a per-transaction fee, a fee based on the cumulative time of system access or any other reasonable method and any combination thereof.  The user fees for enhanced electronic access must be reasonable, must be pre-approved by the Office of Open Records and shall not be established with the intent or effect of excluding persons from access to records or duplicates thereof or of creating profit for the agency.</w:t>
      </w:r>
      <w:r>
        <w:rPr>
          <w:rFonts w:ascii="Book Antiqua" w:eastAsia="Book Antiqua" w:hAnsi="Book Antiqua" w:cs="Book Antiqua"/>
          <w:b/>
          <w:color w:val="000000"/>
          <w:sz w:val="23"/>
          <w:szCs w:val="23"/>
        </w:rPr>
        <w:t xml:space="preserve"> </w:t>
      </w:r>
      <w:r>
        <w:rPr>
          <w:rFonts w:ascii="Book Antiqua" w:eastAsia="Book Antiqua" w:hAnsi="Book Antiqua" w:cs="Book Antiqua"/>
          <w:color w:val="000000"/>
          <w:sz w:val="23"/>
          <w:szCs w:val="23"/>
        </w:rPr>
        <w:t xml:space="preserve"> Any request is to be submitted to the Office of Open Records, 333 Market Street, 16th Floor, Harrisburg, PA 17101-2234. </w:t>
      </w:r>
    </w:p>
    <w:p w:rsidR="00730C7A" w:rsidRDefault="00730C7A" w:rsidP="00730C7A">
      <w:pPr>
        <w:ind w:left="360" w:hanging="360"/>
        <w:jc w:val="both"/>
        <w:rPr>
          <w:rFonts w:ascii="Book Antiqua" w:eastAsia="Book Antiqua" w:hAnsi="Book Antiqua" w:cs="Book Antiqua"/>
          <w:color w:val="000000"/>
          <w:sz w:val="23"/>
          <w:szCs w:val="23"/>
        </w:rPr>
      </w:pPr>
    </w:p>
    <w:p w:rsidR="00730C7A" w:rsidRDefault="00730C7A" w:rsidP="00730C7A">
      <w:pPr>
        <w:jc w:val="both"/>
        <w:rPr>
          <w:rFonts w:ascii="Book Antiqua" w:eastAsia="Book Antiqua" w:hAnsi="Book Antiqua" w:cs="Book Antiqua"/>
          <w:color w:val="000000"/>
          <w:sz w:val="23"/>
          <w:szCs w:val="23"/>
        </w:rPr>
      </w:pPr>
      <w:r>
        <w:rPr>
          <w:rFonts w:ascii="Book Antiqua" w:eastAsia="Book Antiqua" w:hAnsi="Book Antiqua" w:cs="Book Antiqua"/>
          <w:b/>
          <w:color w:val="000000"/>
          <w:sz w:val="23"/>
          <w:szCs w:val="23"/>
        </w:rPr>
        <w:t xml:space="preserve">Fee Limitations: </w:t>
      </w:r>
      <w:r>
        <w:rPr>
          <w:rFonts w:ascii="Book Antiqua" w:eastAsia="Book Antiqua" w:hAnsi="Book Antiqua" w:cs="Book Antiqua"/>
          <w:color w:val="000000"/>
          <w:sz w:val="23"/>
          <w:szCs w:val="23"/>
        </w:rPr>
        <w:t xml:space="preserve"> Except as otherwise provided by statute, the law states that </w:t>
      </w:r>
      <w:r>
        <w:rPr>
          <w:rFonts w:ascii="Book Antiqua" w:eastAsia="Book Antiqua" w:hAnsi="Book Antiqua" w:cs="Book Antiqua"/>
          <w:b/>
          <w:color w:val="000000"/>
          <w:sz w:val="23"/>
          <w:szCs w:val="23"/>
        </w:rPr>
        <w:t xml:space="preserve">no other fees may be imposed </w:t>
      </w:r>
      <w:r>
        <w:rPr>
          <w:rFonts w:ascii="Book Antiqua" w:eastAsia="Book Antiqua" w:hAnsi="Book Antiqua" w:cs="Book Antiqua"/>
          <w:color w:val="000000"/>
          <w:sz w:val="23"/>
          <w:szCs w:val="23"/>
        </w:rPr>
        <w:t xml:space="preserve">unless the Charter School necessarily incurs costs for complying with the request, and such fees must be reasonable.  No fee may be imposed for a review of a record to determine whether the record is a Public Record, legislative record or financial record subject to access.  No fee may be charged for searching </w:t>
      </w:r>
      <w:r>
        <w:rPr>
          <w:rFonts w:ascii="Book Antiqua" w:eastAsia="Book Antiqua" w:hAnsi="Book Antiqua" w:cs="Book Antiqua"/>
          <w:b/>
          <w:color w:val="000000"/>
          <w:sz w:val="23"/>
          <w:szCs w:val="23"/>
        </w:rPr>
        <w:t>for</w:t>
      </w:r>
      <w:r>
        <w:rPr>
          <w:rFonts w:ascii="Book Antiqua" w:eastAsia="Book Antiqua" w:hAnsi="Book Antiqua" w:cs="Book Antiqua"/>
          <w:color w:val="000000"/>
          <w:sz w:val="23"/>
          <w:szCs w:val="23"/>
        </w:rPr>
        <w:t xml:space="preserve"> or retrieval of documents.  The Charter School may not charge staff time or salary for complying with a Right-to-Know request. </w:t>
      </w:r>
    </w:p>
    <w:p w:rsidR="00730C7A" w:rsidRDefault="00730C7A" w:rsidP="00730C7A">
      <w:pPr>
        <w:ind w:left="360" w:hanging="360"/>
        <w:jc w:val="both"/>
        <w:rPr>
          <w:rFonts w:ascii="Book Antiqua" w:eastAsia="Book Antiqua" w:hAnsi="Book Antiqua" w:cs="Book Antiqua"/>
          <w:color w:val="000000"/>
          <w:sz w:val="23"/>
          <w:szCs w:val="23"/>
        </w:rPr>
      </w:pPr>
    </w:p>
    <w:p w:rsidR="00730C7A" w:rsidRDefault="00730C7A" w:rsidP="00730C7A">
      <w:pPr>
        <w:jc w:val="both"/>
        <w:rPr>
          <w:rFonts w:ascii="Book Antiqua" w:eastAsia="Book Antiqua" w:hAnsi="Book Antiqua" w:cs="Book Antiqua"/>
          <w:color w:val="000000"/>
          <w:sz w:val="23"/>
          <w:szCs w:val="23"/>
        </w:rPr>
      </w:pPr>
      <w:r>
        <w:rPr>
          <w:rFonts w:ascii="Book Antiqua" w:eastAsia="Book Antiqua" w:hAnsi="Book Antiqua" w:cs="Book Antiqua"/>
          <w:b/>
          <w:color w:val="000000"/>
          <w:sz w:val="23"/>
          <w:szCs w:val="23"/>
        </w:rPr>
        <w:t xml:space="preserve">Prepayment: </w:t>
      </w:r>
      <w:r>
        <w:rPr>
          <w:rFonts w:ascii="Book Antiqua" w:eastAsia="Book Antiqua" w:hAnsi="Book Antiqua" w:cs="Book Antiqua"/>
          <w:color w:val="000000"/>
          <w:sz w:val="23"/>
          <w:szCs w:val="23"/>
        </w:rPr>
        <w:t xml:space="preserve"> Prior to granting a request for access, the Charter School may require a Requester to </w:t>
      </w:r>
      <w:r>
        <w:rPr>
          <w:rFonts w:ascii="Book Antiqua" w:eastAsia="Book Antiqua" w:hAnsi="Book Antiqua" w:cs="Book Antiqua"/>
          <w:b/>
          <w:color w:val="000000"/>
          <w:sz w:val="23"/>
          <w:szCs w:val="23"/>
        </w:rPr>
        <w:t>prepay</w:t>
      </w:r>
      <w:r>
        <w:rPr>
          <w:rFonts w:ascii="Book Antiqua" w:eastAsia="Book Antiqua" w:hAnsi="Book Antiqua" w:cs="Book Antiqua"/>
          <w:color w:val="000000"/>
          <w:sz w:val="23"/>
          <w:szCs w:val="23"/>
        </w:rPr>
        <w:t xml:space="preserve"> an estimate of the fees authorized under this section if the fees required to fulfill the request are expected to exceed $100. </w:t>
      </w:r>
    </w:p>
    <w:p w:rsidR="00730C7A" w:rsidRDefault="00730C7A" w:rsidP="00730C7A">
      <w:pPr>
        <w:ind w:left="360" w:hanging="360"/>
        <w:jc w:val="both"/>
        <w:rPr>
          <w:rFonts w:ascii="Book Antiqua" w:eastAsia="Book Antiqua" w:hAnsi="Book Antiqua" w:cs="Book Antiqua"/>
          <w:color w:val="000000"/>
          <w:sz w:val="23"/>
          <w:szCs w:val="23"/>
        </w:rPr>
      </w:pPr>
    </w:p>
    <w:p w:rsidR="00730C7A" w:rsidRDefault="00730C7A" w:rsidP="00730C7A">
      <w:pPr>
        <w:jc w:val="both"/>
        <w:rPr>
          <w:rFonts w:ascii="Book Antiqua" w:eastAsia="Book Antiqua" w:hAnsi="Book Antiqua" w:cs="Book Antiqua"/>
          <w:color w:val="000000"/>
          <w:sz w:val="23"/>
          <w:szCs w:val="23"/>
        </w:rPr>
      </w:pPr>
      <w:r>
        <w:rPr>
          <w:rFonts w:ascii="Book Antiqua" w:eastAsia="Book Antiqua" w:hAnsi="Book Antiqua" w:cs="Book Antiqua"/>
          <w:color w:val="000000"/>
          <w:sz w:val="23"/>
          <w:szCs w:val="23"/>
        </w:rPr>
        <w:t xml:space="preserve">Once the request is fulfilled and prepared for release, the Office of Open Records recommends </w:t>
      </w:r>
      <w:r>
        <w:rPr>
          <w:rFonts w:ascii="Book Antiqua" w:eastAsia="Book Antiqua" w:hAnsi="Book Antiqua" w:cs="Book Antiqua"/>
          <w:b/>
          <w:color w:val="000000"/>
          <w:sz w:val="23"/>
          <w:szCs w:val="23"/>
        </w:rPr>
        <w:t>that</w:t>
      </w:r>
      <w:r>
        <w:rPr>
          <w:rFonts w:ascii="Book Antiqua" w:eastAsia="Book Antiqua" w:hAnsi="Book Antiqua" w:cs="Book Antiqua"/>
          <w:color w:val="000000"/>
          <w:sz w:val="23"/>
          <w:szCs w:val="23"/>
        </w:rPr>
        <w:t xml:space="preserve"> the Charter School obtain the cost of the records prior to releasing the records.  This recommendation is designed to avoid situations in which the Charter School provides the records and the Requester fails to submit payment. </w:t>
      </w:r>
    </w:p>
    <w:p w:rsidR="00730C7A" w:rsidRDefault="00730C7A" w:rsidP="00730C7A"/>
    <w:p w:rsidR="00730C7A" w:rsidRDefault="00730C7A" w:rsidP="00730C7A"/>
    <w:p w:rsidR="007A3878" w:rsidRDefault="007A3878">
      <w:bookmarkStart w:id="0" w:name="_GoBack"/>
      <w:bookmarkEnd w:id="0"/>
    </w:p>
    <w:sectPr w:rsidR="007A3878">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47" w:rsidRDefault="00730C7A">
    <w:pPr>
      <w:pBdr>
        <w:top w:val="nil"/>
        <w:left w:val="nil"/>
        <w:bottom w:val="nil"/>
        <w:right w:val="nil"/>
        <w:between w:val="nil"/>
      </w:pBdr>
      <w:tabs>
        <w:tab w:val="center" w:pos="4320"/>
        <w:tab w:val="right" w:pos="8640"/>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6F6647" w:rsidRDefault="00730C7A">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47" w:rsidRDefault="00730C7A">
    <w:pPr>
      <w:pBdr>
        <w:top w:val="nil"/>
        <w:left w:val="nil"/>
        <w:bottom w:val="nil"/>
        <w:right w:val="nil"/>
        <w:between w:val="nil"/>
      </w:pBdr>
      <w:tabs>
        <w:tab w:val="center" w:pos="4320"/>
        <w:tab w:val="right" w:pos="8640"/>
      </w:tabs>
      <w:spacing w:line="240" w:lineRule="auto"/>
      <w:jc w:val="center"/>
      <w:rPr>
        <w:rFonts w:ascii="Times New Roman" w:eastAsia="Times New Roman" w:hAnsi="Times New Roman" w:cs="Times New Roman"/>
        <w:color w:val="000000"/>
        <w:sz w:val="24"/>
        <w:szCs w:val="24"/>
      </w:rPr>
    </w:pPr>
  </w:p>
  <w:p w:rsidR="006F6647" w:rsidRDefault="00730C7A">
    <w:pPr>
      <w:tabs>
        <w:tab w:val="left" w:pos="1100"/>
        <w:tab w:val="center" w:pos="4680"/>
        <w:tab w:val="right" w:pos="9360"/>
      </w:tabs>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Page </w:t>
    </w:r>
    <w:r>
      <w:rPr>
        <w:rFonts w:ascii="Book Antiqua" w:eastAsia="Book Antiqua" w:hAnsi="Book Antiqua" w:cs="Book Antiqua"/>
      </w:rPr>
      <w:fldChar w:fldCharType="begin"/>
    </w:r>
    <w:r>
      <w:rPr>
        <w:rFonts w:ascii="Book Antiqua" w:eastAsia="Book Antiqua" w:hAnsi="Book Antiqua" w:cs="Book Antiqua"/>
      </w:rPr>
      <w:instrText>PAGE</w:instrText>
    </w:r>
    <w:r>
      <w:rPr>
        <w:rFonts w:ascii="Book Antiqua" w:eastAsia="Book Antiqua" w:hAnsi="Book Antiqua" w:cs="Book Antiqua"/>
      </w:rPr>
      <w:fldChar w:fldCharType="separate"/>
    </w:r>
    <w:r>
      <w:rPr>
        <w:rFonts w:ascii="Book Antiqua" w:eastAsia="Book Antiqua" w:hAnsi="Book Antiqua" w:cs="Book Antiqua"/>
        <w:noProof/>
      </w:rPr>
      <w:t>2</w:t>
    </w:r>
    <w:r>
      <w:rPr>
        <w:rFonts w:ascii="Book Antiqua" w:eastAsia="Book Antiqua" w:hAnsi="Book Antiqua" w:cs="Book Antiqua"/>
      </w:rPr>
      <w:fldChar w:fldCharType="end"/>
    </w:r>
  </w:p>
  <w:p w:rsidR="006F6647" w:rsidRDefault="00730C7A">
    <w:pPr>
      <w:tabs>
        <w:tab w:val="left" w:pos="1100"/>
        <w:tab w:val="center" w:pos="4680"/>
        <w:tab w:val="right" w:pos="9360"/>
      </w:tabs>
      <w:rPr>
        <w:rFonts w:ascii="Book Antiqua" w:eastAsia="Book Antiqua" w:hAnsi="Book Antiqua" w:cs="Book Antiqua"/>
      </w:rPr>
    </w:pPr>
    <w:r>
      <w:rPr>
        <w:rFonts w:ascii="Book Antiqua" w:eastAsia="Book Antiqua" w:hAnsi="Book Antiqua" w:cs="Book Antiqua"/>
      </w:rPr>
      <w:t>RTK Policy</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McKenna Snyder</w:t>
    </w:r>
  </w:p>
  <w:p w:rsidR="006F6647" w:rsidRDefault="00730C7A">
    <w:pPr>
      <w:rPr>
        <w:rFonts w:ascii="Book Antiqua" w:eastAsia="Book Antiqua" w:hAnsi="Book Antiqua" w:cs="Book Antiqua"/>
      </w:rPr>
    </w:pPr>
    <w:r>
      <w:rPr>
        <w:rFonts w:ascii="Book Antiqua" w:eastAsia="Book Antiqua" w:hAnsi="Book Antiqua" w:cs="Book Antiqua"/>
      </w:rPr>
      <w:t>2021</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Attorney Client Privilege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47" w:rsidRDefault="00730C7A">
    <w:pPr>
      <w:tabs>
        <w:tab w:val="left" w:pos="1100"/>
        <w:tab w:val="center" w:pos="4680"/>
        <w:tab w:val="right" w:pos="9360"/>
      </w:tabs>
      <w:rPr>
        <w:rFonts w:ascii="Book Antiqua" w:eastAsia="Book Antiqua" w:hAnsi="Book Antiqua" w:cs="Book Antiqua"/>
      </w:rPr>
    </w:pPr>
  </w:p>
  <w:p w:rsidR="006F6647" w:rsidRDefault="00730C7A">
    <w:pPr>
      <w:tabs>
        <w:tab w:val="left" w:pos="1100"/>
        <w:tab w:val="center" w:pos="4680"/>
        <w:tab w:val="right" w:pos="9360"/>
      </w:tabs>
      <w:rPr>
        <w:rFonts w:ascii="Book Antiqua" w:eastAsia="Book Antiqua" w:hAnsi="Book Antiqua" w:cs="Book Antiqua"/>
      </w:rPr>
    </w:pPr>
    <w:r>
      <w:rPr>
        <w:rFonts w:ascii="Book Antiqua" w:eastAsia="Book Antiqua" w:hAnsi="Book Antiqua" w:cs="Book Antiqua"/>
      </w:rPr>
      <w:t>DRAFT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Page </w:t>
    </w:r>
    <w:r>
      <w:rPr>
        <w:rFonts w:ascii="Book Antiqua" w:eastAsia="Book Antiqua" w:hAnsi="Book Antiqua" w:cs="Book Antiqua"/>
      </w:rPr>
      <w:fldChar w:fldCharType="begin"/>
    </w:r>
    <w:r>
      <w:rPr>
        <w:rFonts w:ascii="Book Antiqua" w:eastAsia="Book Antiqua" w:hAnsi="Book Antiqua" w:cs="Book Antiqua"/>
      </w:rPr>
      <w:instrText>PAGE</w:instrText>
    </w:r>
    <w:r>
      <w:rPr>
        <w:rFonts w:ascii="Book Antiqua" w:eastAsia="Book Antiqua" w:hAnsi="Book Antiqua" w:cs="Book Antiqua"/>
      </w:rPr>
      <w:fldChar w:fldCharType="end"/>
    </w:r>
  </w:p>
  <w:p w:rsidR="006F6647" w:rsidRDefault="00730C7A">
    <w:pPr>
      <w:tabs>
        <w:tab w:val="left" w:pos="1100"/>
        <w:tab w:val="center" w:pos="4680"/>
        <w:tab w:val="right" w:pos="9360"/>
      </w:tabs>
      <w:rPr>
        <w:rFonts w:ascii="Book Antiqua" w:eastAsia="Book Antiqua" w:hAnsi="Book Antiqua" w:cs="Book Antiqua"/>
      </w:rPr>
    </w:pPr>
    <w:r>
      <w:rPr>
        <w:rFonts w:ascii="Book Antiqua" w:eastAsia="Book Antiqua" w:hAnsi="Book Antiqua" w:cs="Book Antiqua"/>
      </w:rPr>
      <w:t>RTK Policy</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Latsha Davis &amp; McKenna, P.C.</w:t>
    </w:r>
  </w:p>
  <w:p w:rsidR="006F6647" w:rsidRDefault="00730C7A">
    <w:pPr>
      <w:rPr>
        <w:rFonts w:ascii="Book Antiqua" w:eastAsia="Book Antiqua" w:hAnsi="Book Antiqua" w:cs="Book Antiqua"/>
      </w:rPr>
    </w:pPr>
    <w:r>
      <w:rPr>
        <w:rFonts w:ascii="Book Antiqua" w:eastAsia="Book Antiqua" w:hAnsi="Book Antiqua" w:cs="Book Antiqua"/>
      </w:rPr>
      <w:t>June 2017</w:t>
    </w:r>
    <w:r>
      <w:rPr>
        <w:rFonts w:ascii="Book Antiqua" w:eastAsia="Book Antiqua" w:hAnsi="Book Antiqua" w:cs="Book Antiqua"/>
      </w:rPr>
      <w:tab/>
    </w:r>
    <w:r>
      <w:rPr>
        <w:rFonts w:ascii="Book Antiqua" w:eastAsia="Book Antiqua" w:hAnsi="Book Antiqua" w:cs="Book Antiqua"/>
      </w:rPr>
      <w:tab/>
      <w:t xml:space="preserve">                  Attorney Client Privilege</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47" w:rsidRDefault="00730C7A">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47" w:rsidRDefault="00730C7A">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47" w:rsidRDefault="00730C7A">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7A"/>
    <w:rsid w:val="00730C7A"/>
    <w:rsid w:val="007A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39E57-1FF8-4091-9C3B-F3E358EF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0C7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hyperlink" Target="https://www.openrecords.pa.gov/RTKL/FeeStructure.cfm" TargetMode="Externa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Pufko</dc:creator>
  <cp:keywords/>
  <dc:description/>
  <cp:lastModifiedBy>Julie Pufko</cp:lastModifiedBy>
  <cp:revision>1</cp:revision>
  <dcterms:created xsi:type="dcterms:W3CDTF">2021-02-26T17:32:00Z</dcterms:created>
  <dcterms:modified xsi:type="dcterms:W3CDTF">2021-02-26T17:33:00Z</dcterms:modified>
</cp:coreProperties>
</file>